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B3453" w14:textId="77777777" w:rsidR="004D5B86" w:rsidRPr="004D5B86" w:rsidRDefault="004D5B86" w:rsidP="004D5B86">
      <w:pPr>
        <w:pStyle w:val="Titre1"/>
        <w:spacing w:before="0"/>
        <w:rPr>
          <w:rFonts w:ascii="Georgia" w:hAnsi="Georgia"/>
          <w:color w:val="505050"/>
          <w:sz w:val="24"/>
          <w:szCs w:val="24"/>
          <w:lang w:val="en-US"/>
        </w:rPr>
      </w:pPr>
      <w:r w:rsidRPr="004D5B86">
        <w:rPr>
          <w:rStyle w:val="title-text"/>
          <w:rFonts w:ascii="Georgia" w:hAnsi="Georgia"/>
          <w:b/>
          <w:bCs/>
          <w:color w:val="505050"/>
          <w:sz w:val="24"/>
          <w:szCs w:val="24"/>
          <w:lang w:val="en-US"/>
        </w:rPr>
        <w:t>The aesthetics of space and state formation in post-2000 Rwanda</w:t>
      </w:r>
    </w:p>
    <w:p w14:paraId="68BD233B" w14:textId="77777777" w:rsidR="004D5B86" w:rsidRPr="004D5B86" w:rsidRDefault="004D5B86" w:rsidP="004D5B86">
      <w:pPr>
        <w:spacing w:before="480" w:after="240"/>
        <w:outlineLvl w:val="1"/>
        <w:rPr>
          <w:rFonts w:ascii="Georgia" w:eastAsia="Times New Roman" w:hAnsi="Georgia" w:cs="Arial"/>
          <w:b/>
          <w:bCs/>
          <w:color w:val="505050"/>
          <w:lang w:val="en-US" w:eastAsia="fr-FR"/>
        </w:rPr>
      </w:pPr>
      <w:r w:rsidRPr="004D5B86">
        <w:rPr>
          <w:rFonts w:ascii="Georgia" w:eastAsia="Times New Roman" w:hAnsi="Georgia" w:cs="Arial"/>
          <w:b/>
          <w:bCs/>
          <w:color w:val="505050"/>
          <w:lang w:val="en-US" w:eastAsia="fr-FR"/>
        </w:rPr>
        <w:t>Abstract</w:t>
      </w:r>
    </w:p>
    <w:p w14:paraId="3AFD6D5E" w14:textId="77777777" w:rsidR="004D5B86" w:rsidRPr="004D5B86" w:rsidRDefault="004D5B86" w:rsidP="004D5B86">
      <w:pPr>
        <w:spacing w:after="240"/>
        <w:rPr>
          <w:rFonts w:ascii="Georgia" w:eastAsia="Times New Roman" w:hAnsi="Georgia" w:cs="Arial"/>
          <w:color w:val="2E2E2E"/>
          <w:lang w:val="en-US" w:eastAsia="fr-FR"/>
        </w:rPr>
      </w:pPr>
      <w:r w:rsidRPr="004D5B86">
        <w:rPr>
          <w:rFonts w:ascii="Georgia" w:eastAsia="Times New Roman" w:hAnsi="Georgia" w:cs="Arial"/>
          <w:color w:val="2E2E2E"/>
          <w:lang w:val="en-US" w:eastAsia="fr-FR"/>
        </w:rPr>
        <w:t>This paper analyzes the relationship between the Government of Rwanda’s aesthetics of space and the formation of the post-2000 Rwandan state. We reflect upon the importance of aesthetics - ‘how things should look’ - in Rwandan development policy discourses and practices. First, we show how the Government of Rwanda’s aesthetic preferences are materialized through a set of ‘modernization’ policies that aim to transform space in both urban and rural areas. Second, we highlight how the actual transformation of space - directed through these policies - is conditioned by negotiated power relations at various sites of governance and by both social and environmental factors. Third, we show how citizens exercise power through these dynamics, generating contingencies, contestations, and adaptations which disrupt normative framings of citizen-relations in strong state settings. We conclude that the dynamics of negotiation around the Rwandan government’s aesthetics of space both reflect and influence the formation of the post-2000 state. In this way, tactics of negotiation used to confront power at all levels are a viable path for everyday citizens to influence the form and direction of development policy, even within a strong, high-modernist state.</w:t>
      </w:r>
    </w:p>
    <w:p w14:paraId="27598E4F" w14:textId="77777777" w:rsidR="004D5B86" w:rsidRPr="004D5B86" w:rsidRDefault="004D5B86" w:rsidP="004D5B86">
      <w:pPr>
        <w:spacing w:after="240"/>
        <w:outlineLvl w:val="1"/>
        <w:rPr>
          <w:rFonts w:ascii="Georgia" w:eastAsia="Times New Roman" w:hAnsi="Georgia" w:cs="Arial"/>
          <w:b/>
          <w:bCs/>
          <w:color w:val="505050"/>
          <w:lang w:val="en-US" w:eastAsia="fr-FR"/>
        </w:rPr>
      </w:pPr>
      <w:r w:rsidRPr="004D5B86">
        <w:rPr>
          <w:rFonts w:ascii="Georgia" w:eastAsia="Times New Roman" w:hAnsi="Georgia" w:cs="Arial"/>
          <w:b/>
          <w:bCs/>
          <w:color w:val="505050"/>
          <w:lang w:val="en-US" w:eastAsia="fr-FR"/>
        </w:rPr>
        <w:t>Introduction</w:t>
      </w:r>
    </w:p>
    <w:p w14:paraId="31B53A67" w14:textId="77777777" w:rsidR="004D5B86" w:rsidRPr="004D5B86" w:rsidRDefault="004D5B86" w:rsidP="004D5B86">
      <w:pPr>
        <w:rPr>
          <w:rFonts w:ascii="Georgia" w:eastAsia="Times New Roman" w:hAnsi="Georgia" w:cs="Arial"/>
          <w:color w:val="2E2E2E"/>
          <w:lang w:val="en-US" w:eastAsia="fr-FR"/>
        </w:rPr>
      </w:pPr>
      <w:r w:rsidRPr="004D5B86">
        <w:rPr>
          <w:rFonts w:ascii="Georgia" w:eastAsia="Times New Roman" w:hAnsi="Georgia" w:cs="Arial"/>
          <w:color w:val="2E2E2E"/>
          <w:lang w:val="en-US" w:eastAsia="fr-FR"/>
        </w:rPr>
        <w:t>As stated in its Vision 2050</w:t>
      </w:r>
      <w:r w:rsidRPr="004D5B86">
        <w:rPr>
          <w:rFonts w:ascii="Georgia" w:eastAsia="Times New Roman" w:hAnsi="Georgia" w:cs="Arial"/>
          <w:color w:val="2E2E2E"/>
          <w:vertAlign w:val="superscript"/>
          <w:lang w:val="en-US" w:eastAsia="fr-FR"/>
        </w:rPr>
        <w:t>1</w:t>
      </w:r>
      <w:r w:rsidRPr="004D5B86">
        <w:rPr>
          <w:rFonts w:ascii="Georgia" w:eastAsia="Times New Roman" w:hAnsi="Georgia" w:cs="Arial"/>
          <w:color w:val="2E2E2E"/>
          <w:lang w:val="en-US" w:eastAsia="fr-FR"/>
        </w:rPr>
        <w:t> national strategic plan, the defining ambition of the Government of Rwanda (GoR) - led by President Kagame and his political party, the Rwandan Patriotic Front (RPF) - is to “lead the country to the living standards of upper middle income by 2035 and high-income countries by 2050,” (Republic of Rwanda, 2020: 5). The possibility of achieving this goal is undergirded by the state-promoted narrative that Rwanda, a failed state only 25 years ago, is now a new kind of African state: through visionary leadership, ambitious and efficient modernization policies, and the promotion of a unified national spirit, the GoR has delivered stability and prosperity to the country. As a template for this transformation, President Kagame has stated that, “we look at countries like Singapore as inspirational development models due to the rapid pace at which you successfully transformed your country,” (quoted in Pow, 2014: 295).</w:t>
      </w:r>
    </w:p>
    <w:p w14:paraId="108E42C2" w14:textId="77777777" w:rsidR="004D5B86" w:rsidRPr="004D5B86" w:rsidRDefault="004D5B86" w:rsidP="004D5B86">
      <w:pPr>
        <w:spacing w:after="240"/>
        <w:rPr>
          <w:rFonts w:ascii="Georgia" w:eastAsia="Times New Roman" w:hAnsi="Georgia" w:cs="Arial"/>
          <w:color w:val="2E2E2E"/>
          <w:lang w:val="en-US" w:eastAsia="fr-FR"/>
        </w:rPr>
      </w:pPr>
      <w:r w:rsidRPr="004D5B86">
        <w:rPr>
          <w:rFonts w:ascii="Georgia" w:eastAsia="Times New Roman" w:hAnsi="Georgia" w:cs="Arial"/>
          <w:color w:val="2E2E2E"/>
          <w:lang w:val="en-US" w:eastAsia="fr-FR"/>
        </w:rPr>
        <w:t>This discourse has an overt aesthetic dimension directed at making Rwanda ‘look’ safe for investment and ‘serious’ about good governance. Importantly, the ostensible results of this project are on display for visitors to Rwanda's capital, Kigali: well-maintained infrastructure and modern architecture in prominent areas, neatly organized business centers, a polite and law-abiding public. The effort has paid dividends as seen, for example, in journalistic commentary on the cleanliness and orderly layout of ‘modern’ Kigali, (Clavel, 2014, de Freytas-Tamura, 2017, Quest and Minihane, 2021). In pursuit of investment, donor aid, and legitimacy, GoR policies promote aesthetic norms of ‘modernity’ as an “internal symbol of national regeneration as well as a sign to the international community of the country’s progress,” (Goodfellow and Smith, 2013: 3198).</w:t>
      </w:r>
    </w:p>
    <w:p w14:paraId="3CA3CEF0" w14:textId="77777777" w:rsidR="004D5B86" w:rsidRPr="004D5B86" w:rsidRDefault="004D5B86" w:rsidP="004D5B86">
      <w:pPr>
        <w:spacing w:after="240"/>
        <w:rPr>
          <w:rFonts w:ascii="Georgia" w:eastAsia="Times New Roman" w:hAnsi="Georgia" w:cs="Arial"/>
          <w:color w:val="2E2E2E"/>
          <w:lang w:val="en-US" w:eastAsia="fr-FR"/>
        </w:rPr>
      </w:pPr>
      <w:r w:rsidRPr="004D5B86">
        <w:rPr>
          <w:rFonts w:ascii="Georgia" w:eastAsia="Times New Roman" w:hAnsi="Georgia" w:cs="Arial"/>
          <w:color w:val="2E2E2E"/>
          <w:lang w:val="en-US" w:eastAsia="fr-FR"/>
        </w:rPr>
        <w:t xml:space="preserve">The contours of the GoR’s aesthetic vision follow, in part, from its modes of governance. In working toward such rapid and totalizing transformation, we agree with other Rwanda scholars (Newbury, 2011, Huggins, 2013, Dye, 2016) that the post-2000 GoR operates as a strong, high-modernist state. As defined by James Scott </w:t>
      </w:r>
      <w:r w:rsidRPr="004D5B86">
        <w:rPr>
          <w:rFonts w:ascii="Georgia" w:eastAsia="Times New Roman" w:hAnsi="Georgia" w:cs="Arial"/>
          <w:color w:val="2E2E2E"/>
          <w:lang w:val="en-US" w:eastAsia="fr-FR"/>
        </w:rPr>
        <w:lastRenderedPageBreak/>
        <w:t>(1998: 4), high modernism is characterized by “self-confidence about scientific and technical progress…the mastery of nature (including human nature), and, above all, the rational design of social order commensurate with the scientific understanding of natural laws.” President Kagame and the RPF leadership, just like - according to Scott - other modernists, “see rational order in remarkably visual aesthetic terms. For them, an efficient, rationally organized city, village, or farm [is] a city that look[s] regimented and orderly in a geometrical sense,” (Scott, 1998: 4).</w:t>
      </w:r>
    </w:p>
    <w:p w14:paraId="7346AB72" w14:textId="77777777" w:rsidR="004D5B86" w:rsidRPr="004D5B86" w:rsidRDefault="004D5B86" w:rsidP="004D5B86">
      <w:pPr>
        <w:spacing w:after="240"/>
        <w:rPr>
          <w:rFonts w:ascii="Georgia" w:eastAsia="Times New Roman" w:hAnsi="Georgia" w:cs="Arial"/>
          <w:color w:val="2E2E2E"/>
          <w:lang w:val="en-US" w:eastAsia="fr-FR"/>
        </w:rPr>
      </w:pPr>
      <w:r w:rsidRPr="004D5B86">
        <w:rPr>
          <w:rFonts w:ascii="Georgia" w:eastAsia="Times New Roman" w:hAnsi="Georgia" w:cs="Arial"/>
          <w:color w:val="2E2E2E"/>
          <w:lang w:val="en-US" w:eastAsia="fr-FR"/>
        </w:rPr>
        <w:t>More than a pleasing façade meant to entice investment, the aesthetic vision of the GoR is a fundamental component of most development policies and impacts nearly all aspects of everyday life in the country. The aesthetics of high modernism promote simplification and homogeneity in order to make society and nature more legible to state control. Or, in alignment with Scott in more general terms, “To the degree that the institutional arrangements can be readily monitored and directed from the center… they are likely to be promoted,” (Scott 1998: 219).</w:t>
      </w:r>
    </w:p>
    <w:p w14:paraId="792C2195" w14:textId="77777777" w:rsidR="004D5B86" w:rsidRPr="004D5B86" w:rsidRDefault="004D5B86" w:rsidP="004D5B86">
      <w:pPr>
        <w:rPr>
          <w:rFonts w:ascii="Georgia" w:eastAsia="Times New Roman" w:hAnsi="Georgia" w:cs="Arial"/>
          <w:color w:val="2E2E2E"/>
          <w:lang w:val="en-US" w:eastAsia="fr-FR"/>
        </w:rPr>
      </w:pPr>
      <w:r w:rsidRPr="004D5B86">
        <w:rPr>
          <w:rFonts w:ascii="Georgia" w:eastAsia="Times New Roman" w:hAnsi="Georgia" w:cs="Arial"/>
          <w:color w:val="2E2E2E"/>
          <w:lang w:val="en-US" w:eastAsia="fr-FR"/>
        </w:rPr>
        <w:t>However, while the GoR’s strong-state policies are non-negotiable in vision and scope, heterogeneity </w:t>
      </w:r>
      <w:r w:rsidRPr="004D5B86">
        <w:rPr>
          <w:rFonts w:ascii="Georgia" w:eastAsia="Times New Roman" w:hAnsi="Georgia" w:cs="Arial"/>
          <w:i/>
          <w:iCs/>
          <w:color w:val="2E2E2E"/>
          <w:lang w:val="en-US" w:eastAsia="fr-FR"/>
        </w:rPr>
        <w:t>is</w:t>
      </w:r>
      <w:r w:rsidRPr="004D5B86">
        <w:rPr>
          <w:rFonts w:ascii="Georgia" w:eastAsia="Times New Roman" w:hAnsi="Georgia" w:cs="Arial"/>
          <w:color w:val="2E2E2E"/>
          <w:lang w:val="en-US" w:eastAsia="fr-FR"/>
        </w:rPr>
        <w:t> introduced at more localized levels of implementation. Scholarship on state-building and state formation is moving away from hierarchical models wherein a monolithic state imposes policies that citizens, in a separate realm, either accept or resist. Even in the most extreme cases, “the coherence and inherent coercive power of an authoritarian state needs to be questioned,” (Bähre and Lecocq, 2007: 6). When experienced through everyday interactions, even strong states are heterogeneous and fragmented (Li, 2007, Secor, 2007). A related trend is underway in the scholarship on resistance, which critiques models reliant on simplified relationships of power that posit “resistance as oppositional” (Hughes, 2020) or that frame acts of resistance as necessarily coherent and intentionally political (Bayat, 2013, Johansson and Vinthagen, 2016).</w:t>
      </w:r>
    </w:p>
    <w:p w14:paraId="2D1143FF" w14:textId="77777777" w:rsidR="004D5B86" w:rsidRPr="004D5B86" w:rsidRDefault="004D5B86" w:rsidP="004D5B86">
      <w:pPr>
        <w:spacing w:after="240"/>
        <w:rPr>
          <w:rFonts w:ascii="Georgia" w:eastAsia="Times New Roman" w:hAnsi="Georgia" w:cs="Arial"/>
          <w:color w:val="2E2E2E"/>
          <w:lang w:val="en-US" w:eastAsia="fr-FR"/>
        </w:rPr>
      </w:pPr>
      <w:r w:rsidRPr="004D5B86">
        <w:rPr>
          <w:rFonts w:ascii="Georgia" w:eastAsia="Times New Roman" w:hAnsi="Georgia" w:cs="Arial"/>
          <w:color w:val="2E2E2E"/>
          <w:lang w:val="en-US" w:eastAsia="fr-FR"/>
        </w:rPr>
        <w:t>We contribute to this conversation through an examination of five policies that mobilize the GoR’s aesthetic vision for Rwanda’s transformation and target the spatial reorganization of both urban and rural areas: urbanization; villagization; land use consolidation; marshland reorganization; and land registration. The aim is to understand how the actual transformation of space is structured by power relations at different sites of governance, and by social and environmental realities. These power relations and socioenvironmental realities, situated in the terrain of everyday practices and materialities, manifest dynamics of negotiation, contestation, and incorporation (Hall et al., 2015) that are “simultaneously destructive and productive of new forms of local knowledge and practice,” (Li, 2007: 391).</w:t>
      </w:r>
    </w:p>
    <w:p w14:paraId="0A6A52A6" w14:textId="77777777" w:rsidR="004D5B86" w:rsidRPr="004D5B86" w:rsidRDefault="004D5B86" w:rsidP="004D5B86">
      <w:pPr>
        <w:rPr>
          <w:rFonts w:ascii="Georgia" w:eastAsia="Times New Roman" w:hAnsi="Georgia" w:cs="Arial"/>
          <w:color w:val="2E2E2E"/>
          <w:lang w:val="en-US" w:eastAsia="fr-FR"/>
        </w:rPr>
      </w:pPr>
      <w:r w:rsidRPr="004D5B86">
        <w:rPr>
          <w:rFonts w:ascii="Georgia" w:eastAsia="Times New Roman" w:hAnsi="Georgia" w:cs="Arial"/>
          <w:color w:val="2E2E2E"/>
          <w:lang w:val="en-US" w:eastAsia="fr-FR"/>
        </w:rPr>
        <w:t>The aestheticization of development policy in Rwanda facilitates the GoR’s social engineering goals in at least two ways: aesthetics are mobilized as a biopolitical tool of discipline and control and to legitimize the state’s governance strategies - to ‘show’ both citizens and the international community that the GoR produces results. Other critical scholarship on Rwanda illustrates that many of the GoR's policies and modes of governance have a disciplinary intent and/or effect (Nyenyezi Bisoka et al., 2019; Ansoms et al., 2018; Huggins, 2016, Purdeková, 2016, Marter-Kenyon, 2018). Developing this further, we ask “what </w:t>
      </w:r>
      <w:r w:rsidRPr="004D5B86">
        <w:rPr>
          <w:rFonts w:ascii="Georgia" w:eastAsia="Times New Roman" w:hAnsi="Georgia" w:cs="Arial"/>
          <w:i/>
          <w:iCs/>
          <w:color w:val="2E2E2E"/>
          <w:lang w:val="en-US" w:eastAsia="fr-FR"/>
        </w:rPr>
        <w:t>spatial practices</w:t>
      </w:r>
      <w:r w:rsidRPr="004D5B86">
        <w:rPr>
          <w:rFonts w:ascii="Georgia" w:eastAsia="Times New Roman" w:hAnsi="Georgia" w:cs="Arial"/>
          <w:color w:val="2E2E2E"/>
          <w:lang w:val="en-US" w:eastAsia="fr-FR"/>
        </w:rPr>
        <w:t> correspond, in the area where discipline is manipulated, to these apparatuses that produce a disciplinary space?” (de Certeau 2011: 96) and, in the process, how do everyday negotiations between citizens and the GoR’s aesthetic vision reshape the Rwandan state?</w:t>
      </w:r>
    </w:p>
    <w:p w14:paraId="2BF168F2" w14:textId="77777777" w:rsidR="004D5B86" w:rsidRPr="004D5B86" w:rsidRDefault="004D5B86" w:rsidP="004D5B86">
      <w:pPr>
        <w:rPr>
          <w:rFonts w:ascii="Georgia" w:eastAsia="Times New Roman" w:hAnsi="Georgia" w:cs="Arial"/>
          <w:color w:val="2E2E2E"/>
          <w:lang w:val="en-US" w:eastAsia="fr-FR"/>
        </w:rPr>
      </w:pPr>
      <w:r w:rsidRPr="004D5B86">
        <w:rPr>
          <w:rFonts w:ascii="Georgia" w:eastAsia="Times New Roman" w:hAnsi="Georgia" w:cs="Arial"/>
          <w:color w:val="2E2E2E"/>
          <w:lang w:val="en-US" w:eastAsia="fr-FR"/>
        </w:rPr>
        <w:lastRenderedPageBreak/>
        <w:t>In section two, we provide context for the legitimacy claims inherent to the GoR’s aesthetic vision for Rwanda, the actors involved in designing and implementing the policies under examination, and the frameworks we use to conceptualize state formation, resistance, and aesthetics. We describe the five policies in section three. In section four we highlight the power relations inherent in the GoR’s aesthetics of space by showing how the discourses underpinning these policies work to support particular state-driven conceptions of ‘modernity,’ ‘development,’ and ‘environmental protection.’ We argue that these three attributes of the GoR’s aesthetics of space are a form of governmentality insofar as they determine both the orientation of spatial practices </w:t>
      </w:r>
      <w:r w:rsidRPr="004D5B86">
        <w:rPr>
          <w:rFonts w:ascii="Georgia" w:eastAsia="Times New Roman" w:hAnsi="Georgia" w:cs="Arial"/>
          <w:i/>
          <w:iCs/>
          <w:color w:val="2E2E2E"/>
          <w:lang w:val="en-US" w:eastAsia="fr-FR"/>
        </w:rPr>
        <w:t>and</w:t>
      </w:r>
      <w:r w:rsidRPr="004D5B86">
        <w:rPr>
          <w:rFonts w:ascii="Georgia" w:eastAsia="Times New Roman" w:hAnsi="Georgia" w:cs="Arial"/>
          <w:color w:val="2E2E2E"/>
          <w:lang w:val="en-US" w:eastAsia="fr-FR"/>
        </w:rPr>
        <w:t> the conduct of the people who interact with them. Further, we demonstrate how power relations operating through the implementation of these policies create zones of negotiation with unpredictable outcomes. In section five we draw on empirical examples from our research to describe how these negotiations are conditioned by power relations at different governance sites, and by social and material realities, which subtly shape the course of national policy. We conclude by asserting that, while the aesthetics of spatial reorganization are essential tools of power, they are also contingent and malleable. We argue that attending to this dynamic offers a more nuanced understanding of governance, state formation, and citizen-state relations in strong state contexts like Rwanda.</w:t>
      </w:r>
    </w:p>
    <w:p w14:paraId="6753E00E" w14:textId="77777777" w:rsidR="004D5B86" w:rsidRPr="004D5B86" w:rsidRDefault="004D5B86" w:rsidP="004D5B86">
      <w:pPr>
        <w:rPr>
          <w:rFonts w:ascii="Georgia" w:eastAsia="Times New Roman" w:hAnsi="Georgia" w:cs="Arial"/>
          <w:color w:val="2E2E2E"/>
          <w:lang w:val="en-US" w:eastAsia="fr-FR"/>
        </w:rPr>
      </w:pPr>
      <w:r w:rsidRPr="004D5B86">
        <w:rPr>
          <w:rFonts w:ascii="Georgia" w:eastAsia="Times New Roman" w:hAnsi="Georgia" w:cs="Arial"/>
          <w:color w:val="2E2E2E"/>
          <w:lang w:val="en-US" w:eastAsia="fr-FR"/>
        </w:rPr>
        <w:t>Our analysis draws on the respective authors’ research and is informed by personal experiences living and working in Rwanda. The methodologies, disciplinary framings, geographic locations, and timings of these studies varied, as did their thematics: Cottyn (2014-2015) focused on urbanization; Marter-Kenyon (2010-2018) on villagization; Mullikin (2011-2020) on land use consolidation; Nyenyezi Bisoka (2012-2021) and Ansoms (2006-2021) on the reorganization of land relations and agrarian modernization; and Niyonkuru (2016-2021) on the roles of local administration and civil society in agrarian modernization policies. Legrand has offered a more transversal perspective, drawn from his coordination of a cross-regional research project on resistance. All authors used qualitative methods; primarily semi-structured focus groups, individual interviews, participant observation and/or documentary analysis. Each study combined research with everyday Rwandans and interviews focusing on the ambitions and perspectives of policymakers. The specifics of our projects are not necessarily comparable nor representative of the entirety of Rwanda or Rwandans. However, when combined, they provide a robust view of both urban and rural spatial transformation policies.</w:t>
      </w:r>
    </w:p>
    <w:p w14:paraId="17C7789E" w14:textId="77777777" w:rsidR="004D5B86" w:rsidRPr="004D5B86" w:rsidRDefault="004D5B86" w:rsidP="004D5B86">
      <w:pPr>
        <w:spacing w:before="480" w:after="480"/>
        <w:outlineLvl w:val="1"/>
        <w:rPr>
          <w:rFonts w:ascii="Georgia" w:eastAsia="Times New Roman" w:hAnsi="Georgia" w:cs="Arial"/>
          <w:b/>
          <w:bCs/>
          <w:color w:val="505050"/>
          <w:lang w:val="en-US" w:eastAsia="fr-FR"/>
        </w:rPr>
      </w:pPr>
      <w:r w:rsidRPr="004D5B86">
        <w:rPr>
          <w:rFonts w:ascii="Georgia" w:eastAsia="Times New Roman" w:hAnsi="Georgia" w:cs="Arial"/>
          <w:b/>
          <w:bCs/>
          <w:color w:val="505050"/>
          <w:lang w:val="en-US" w:eastAsia="fr-FR"/>
        </w:rPr>
        <w:t>Section snippets</w:t>
      </w:r>
    </w:p>
    <w:p w14:paraId="5A6AFEB8" w14:textId="77777777" w:rsidR="004D5B86" w:rsidRPr="004D5B86" w:rsidRDefault="004D5B86" w:rsidP="004D5B86">
      <w:pPr>
        <w:spacing w:before="240" w:after="240"/>
        <w:outlineLvl w:val="1"/>
        <w:rPr>
          <w:rFonts w:ascii="Georgia" w:eastAsia="Times New Roman" w:hAnsi="Georgia" w:cs="Arial"/>
          <w:color w:val="505050"/>
          <w:lang w:val="en-US" w:eastAsia="fr-FR"/>
        </w:rPr>
      </w:pPr>
      <w:r w:rsidRPr="004D5B86">
        <w:rPr>
          <w:rFonts w:ascii="Georgia" w:eastAsia="Times New Roman" w:hAnsi="Georgia" w:cs="Arial"/>
          <w:color w:val="505050"/>
          <w:lang w:val="en-US" w:eastAsia="fr-FR"/>
        </w:rPr>
        <w:t>Background and analytical framework</w:t>
      </w:r>
    </w:p>
    <w:p w14:paraId="55BAB0F5" w14:textId="77777777" w:rsidR="004D5B86" w:rsidRPr="004D5B86" w:rsidRDefault="004D5B86" w:rsidP="004D5B86">
      <w:pPr>
        <w:spacing w:after="240"/>
        <w:rPr>
          <w:rFonts w:ascii="Georgia" w:eastAsia="Times New Roman" w:hAnsi="Georgia" w:cs="Arial"/>
          <w:color w:val="2E2E2E"/>
          <w:lang w:val="en-US" w:eastAsia="fr-FR"/>
        </w:rPr>
      </w:pPr>
      <w:r w:rsidRPr="004D5B86">
        <w:rPr>
          <w:rFonts w:ascii="Georgia" w:eastAsia="Times New Roman" w:hAnsi="Georgia" w:cs="Arial"/>
          <w:color w:val="2E2E2E"/>
          <w:lang w:val="en-US" w:eastAsia="fr-FR"/>
        </w:rPr>
        <w:t>To orient our analysis, we will first expand on four key aspects: 1) What is the relationship between aesthetics and state legitimacy in post-2000 Rwanda and what role do we ascribe to the 1994 genocide? 2) To what do we refer when analyzing state formation processes? 3) How do we reconceptualize resistance? and 4) What role do we attribute to the aesthetics of space?</w:t>
      </w:r>
    </w:p>
    <w:p w14:paraId="76239838" w14:textId="77777777" w:rsidR="004D5B86" w:rsidRPr="004D5B86" w:rsidRDefault="004D5B86" w:rsidP="004D5B86">
      <w:pPr>
        <w:ind w:right="30"/>
        <w:rPr>
          <w:rFonts w:ascii="Georgia" w:eastAsia="Times New Roman" w:hAnsi="Georgia" w:cs="Arial"/>
          <w:color w:val="2E2E2E"/>
          <w:lang w:val="en-US" w:eastAsia="fr-FR"/>
        </w:rPr>
      </w:pPr>
      <w:r w:rsidRPr="004D5B86">
        <w:rPr>
          <w:rFonts w:ascii="Georgia" w:eastAsia="Times New Roman" w:hAnsi="Georgia" w:cs="Arial"/>
          <w:color w:val="2E2E2E"/>
          <w:lang w:val="en-US" w:eastAsia="fr-FR"/>
        </w:rPr>
        <w:t>(1)</w:t>
      </w:r>
    </w:p>
    <w:p w14:paraId="4E9387CA" w14:textId="77777777" w:rsidR="004D5B86" w:rsidRPr="004D5B86" w:rsidRDefault="004D5B86" w:rsidP="004D5B86">
      <w:pPr>
        <w:ind w:left="720"/>
        <w:rPr>
          <w:rFonts w:ascii="Georgia" w:eastAsia="Times New Roman" w:hAnsi="Georgia" w:cs="Arial"/>
          <w:color w:val="2E2E2E"/>
          <w:lang w:val="en-US" w:eastAsia="fr-FR"/>
        </w:rPr>
      </w:pPr>
      <w:r w:rsidRPr="004D5B86">
        <w:rPr>
          <w:rFonts w:ascii="Georgia" w:eastAsia="Times New Roman" w:hAnsi="Georgia" w:cs="Arial"/>
          <w:b/>
          <w:bCs/>
          <w:color w:val="2E2E2E"/>
          <w:lang w:val="en-US" w:eastAsia="fr-FR"/>
        </w:rPr>
        <w:t>Rwanda as a high-modernist state.</w:t>
      </w:r>
      <w:r w:rsidRPr="004D5B86">
        <w:rPr>
          <w:rFonts w:ascii="Georgia" w:eastAsia="Times New Roman" w:hAnsi="Georgia" w:cs="Arial"/>
          <w:color w:val="2E2E2E"/>
          <w:lang w:val="en-US" w:eastAsia="fr-FR"/>
        </w:rPr>
        <w:t> The characteristics of post-2000 development policy in Rwanda mirror those analyzed by Scott</w:t>
      </w:r>
    </w:p>
    <w:p w14:paraId="0CCD3C82" w14:textId="77777777" w:rsidR="004D5B86" w:rsidRPr="004D5B86" w:rsidRDefault="004D5B86" w:rsidP="004D5B86">
      <w:pPr>
        <w:spacing w:before="240" w:after="240"/>
        <w:outlineLvl w:val="1"/>
        <w:rPr>
          <w:rFonts w:ascii="Georgia" w:eastAsia="Times New Roman" w:hAnsi="Georgia" w:cs="Arial"/>
          <w:color w:val="505050"/>
          <w:lang w:val="en-US" w:eastAsia="fr-FR"/>
        </w:rPr>
      </w:pPr>
      <w:r w:rsidRPr="004D5B86">
        <w:rPr>
          <w:rFonts w:ascii="Georgia" w:eastAsia="Times New Roman" w:hAnsi="Georgia" w:cs="Arial"/>
          <w:color w:val="505050"/>
          <w:lang w:val="en-US" w:eastAsia="fr-FR"/>
        </w:rPr>
        <w:lastRenderedPageBreak/>
        <w:t>Reengineering space: national policies</w:t>
      </w:r>
    </w:p>
    <w:p w14:paraId="3896FED3" w14:textId="77777777" w:rsidR="004D5B86" w:rsidRPr="004D5B86" w:rsidRDefault="004D5B86" w:rsidP="004D5B86">
      <w:pPr>
        <w:spacing w:after="240"/>
        <w:rPr>
          <w:rFonts w:ascii="Georgia" w:eastAsia="Times New Roman" w:hAnsi="Georgia" w:cs="Arial"/>
          <w:color w:val="2E2E2E"/>
          <w:lang w:val="en-US" w:eastAsia="fr-FR"/>
        </w:rPr>
      </w:pPr>
      <w:r w:rsidRPr="004D5B86">
        <w:rPr>
          <w:rFonts w:ascii="Georgia" w:eastAsia="Times New Roman" w:hAnsi="Georgia" w:cs="Arial"/>
          <w:color w:val="2E2E2E"/>
          <w:lang w:val="en-US" w:eastAsia="fr-FR"/>
        </w:rPr>
        <w:t>Like James Scott, many authors have reflected upon the (oft-failed) attempts of states to transform landscapes - and their inhabitants - into neatly organized structures that fit with overarching governance ambitions oriented towards ‘modernity’ and ‘development’ (Peemans, 2002). The contemporary Rwandan state is no exception. Soon after the war and genocide ended in 1994, national elites linked the reconstruction of the Rwandan state to the reorganization of its landscape (Des Forges, 2006; </w:t>
      </w:r>
    </w:p>
    <w:p w14:paraId="13BAB5F4" w14:textId="77777777" w:rsidR="004D5B86" w:rsidRPr="004D5B86" w:rsidRDefault="004D5B86" w:rsidP="004D5B86">
      <w:pPr>
        <w:spacing w:before="240" w:after="240"/>
        <w:outlineLvl w:val="1"/>
        <w:rPr>
          <w:rFonts w:ascii="Georgia" w:eastAsia="Times New Roman" w:hAnsi="Georgia" w:cs="Arial"/>
          <w:color w:val="505050"/>
          <w:lang w:val="en-US" w:eastAsia="fr-FR"/>
        </w:rPr>
      </w:pPr>
      <w:r w:rsidRPr="004D5B86">
        <w:rPr>
          <w:rFonts w:ascii="Georgia" w:eastAsia="Times New Roman" w:hAnsi="Georgia" w:cs="Arial"/>
          <w:color w:val="505050"/>
          <w:lang w:val="en-US" w:eastAsia="fr-FR"/>
        </w:rPr>
        <w:t>The aesthetics of space</w:t>
      </w:r>
    </w:p>
    <w:p w14:paraId="7CE3082F" w14:textId="77777777" w:rsidR="004D5B86" w:rsidRPr="004D5B86" w:rsidRDefault="004D5B86" w:rsidP="004D5B86">
      <w:pPr>
        <w:spacing w:after="240"/>
        <w:rPr>
          <w:rFonts w:ascii="Georgia" w:eastAsia="Times New Roman" w:hAnsi="Georgia" w:cs="Arial"/>
          <w:color w:val="2E2E2E"/>
          <w:lang w:val="en-US" w:eastAsia="fr-FR"/>
        </w:rPr>
      </w:pPr>
      <w:r w:rsidRPr="004D5B86">
        <w:rPr>
          <w:rFonts w:ascii="Georgia" w:eastAsia="Times New Roman" w:hAnsi="Georgia" w:cs="Arial"/>
          <w:color w:val="2E2E2E"/>
          <w:lang w:val="en-US" w:eastAsia="fr-FR"/>
        </w:rPr>
        <w:t>As mentioned in Section 3, the GoR’s spatial reorganization policies were initially oriented towards basic infrastructure development after the devastating war and genocide in the mid-1990 s. However, since 2000, the reorganization of space has become increasingly central to the GoR’s broader development agenda, state formation project, and governing legitimacy. As Mann and Berry (2015) argue, planning in Rwanda goes beyond a focus on economic growth to encompass the reordering of the country’s </w:t>
      </w:r>
    </w:p>
    <w:p w14:paraId="2CBDFC45" w14:textId="77777777" w:rsidR="004D5B86" w:rsidRPr="004D5B86" w:rsidRDefault="004D5B86" w:rsidP="004D5B86">
      <w:pPr>
        <w:spacing w:before="240" w:after="240"/>
        <w:outlineLvl w:val="1"/>
        <w:rPr>
          <w:rFonts w:ascii="Georgia" w:eastAsia="Times New Roman" w:hAnsi="Georgia" w:cs="Arial"/>
          <w:color w:val="505050"/>
          <w:lang w:val="en-US" w:eastAsia="fr-FR"/>
        </w:rPr>
      </w:pPr>
      <w:r w:rsidRPr="004D5B86">
        <w:rPr>
          <w:rFonts w:ascii="Georgia" w:eastAsia="Times New Roman" w:hAnsi="Georgia" w:cs="Arial"/>
          <w:color w:val="505050"/>
          <w:lang w:val="en-US" w:eastAsia="fr-FR"/>
        </w:rPr>
        <w:t>Aesthetics versus realities</w:t>
      </w:r>
    </w:p>
    <w:p w14:paraId="0F83AD06" w14:textId="77777777" w:rsidR="004D5B86" w:rsidRPr="004D5B86" w:rsidRDefault="004D5B86" w:rsidP="004D5B86">
      <w:pPr>
        <w:spacing w:after="240"/>
        <w:rPr>
          <w:rFonts w:ascii="Georgia" w:eastAsia="Times New Roman" w:hAnsi="Georgia" w:cs="Arial"/>
          <w:color w:val="2E2E2E"/>
          <w:lang w:val="en-US" w:eastAsia="fr-FR"/>
        </w:rPr>
      </w:pPr>
      <w:r w:rsidRPr="004D5B86">
        <w:rPr>
          <w:rFonts w:ascii="Georgia" w:eastAsia="Times New Roman" w:hAnsi="Georgia" w:cs="Arial"/>
          <w:color w:val="2E2E2E"/>
          <w:lang w:val="en-US" w:eastAsia="fr-FR"/>
        </w:rPr>
        <w:t>“Being ‘irreducibly utopian’”, Tania Li (2007: 18) observes, “governmental interventions can never achieve all they seek.” The GoR’s desire to make legible, simplify, and engineer (Scott, 1998) citizens and spaces rests upon assumptions of a blank slate and an omnipotent state. This is, of course, an abstracted imaginary. State power in Rwanda is “continually negotiated and renegotiated” (Allen and Cochrane, 2010: 1076), through mundane, everyday interactions between people, policies, and</w:t>
      </w:r>
    </w:p>
    <w:p w14:paraId="49917D5F" w14:textId="77777777" w:rsidR="004D5B86" w:rsidRPr="004D5B86" w:rsidRDefault="004D5B86" w:rsidP="004D5B86">
      <w:pPr>
        <w:spacing w:before="240" w:after="240"/>
        <w:outlineLvl w:val="1"/>
        <w:rPr>
          <w:rFonts w:ascii="Georgia" w:eastAsia="Times New Roman" w:hAnsi="Georgia" w:cs="Arial"/>
          <w:color w:val="505050"/>
          <w:lang w:val="en-US" w:eastAsia="fr-FR"/>
        </w:rPr>
      </w:pPr>
      <w:r w:rsidRPr="004D5B86">
        <w:rPr>
          <w:rFonts w:ascii="Georgia" w:eastAsia="Times New Roman" w:hAnsi="Georgia" w:cs="Arial"/>
          <w:color w:val="505050"/>
          <w:lang w:val="en-US" w:eastAsia="fr-FR"/>
        </w:rPr>
        <w:t>Conclusion</w:t>
      </w:r>
    </w:p>
    <w:p w14:paraId="6D837635" w14:textId="77777777" w:rsidR="004D5B86" w:rsidRPr="004D5B86" w:rsidRDefault="004D5B86" w:rsidP="004D5B86">
      <w:pPr>
        <w:spacing w:after="240"/>
        <w:rPr>
          <w:rFonts w:ascii="Georgia" w:eastAsia="Times New Roman" w:hAnsi="Georgia" w:cs="Arial"/>
          <w:color w:val="2E2E2E"/>
          <w:lang w:val="en-US" w:eastAsia="fr-FR"/>
        </w:rPr>
      </w:pPr>
      <w:r w:rsidRPr="004D5B86">
        <w:rPr>
          <w:rFonts w:ascii="Georgia" w:eastAsia="Times New Roman" w:hAnsi="Georgia" w:cs="Arial"/>
          <w:color w:val="2E2E2E"/>
          <w:lang w:val="en-US" w:eastAsia="fr-FR"/>
        </w:rPr>
        <w:t>According to Ingelaere (2010: 51), in Rwanda “national discourse is controlled not just by active censorship and coercion, but also by subtle manipulations of image and perception.” When discussing changes to Nyamata - a rapidly growing town south of Kigali - respondents mentioned a shiny new three-story commercial building. “It’s good to see a nice big building in town. It’s like it shows business development. It doesn’t have a positive impact for people themselves, because businesses done in</w:t>
      </w:r>
    </w:p>
    <w:p w14:paraId="675AC125" w14:textId="77777777" w:rsidR="004D5B86" w:rsidRPr="004D5B86" w:rsidRDefault="004D5B86" w:rsidP="004D5B86">
      <w:pPr>
        <w:spacing w:before="240" w:after="240"/>
        <w:outlineLvl w:val="1"/>
        <w:rPr>
          <w:rFonts w:ascii="Georgia" w:eastAsia="Times New Roman" w:hAnsi="Georgia" w:cs="Arial"/>
          <w:color w:val="505050"/>
          <w:lang w:val="en-US" w:eastAsia="fr-FR"/>
        </w:rPr>
      </w:pPr>
      <w:r w:rsidRPr="004D5B86">
        <w:rPr>
          <w:rFonts w:ascii="Georgia" w:eastAsia="Times New Roman" w:hAnsi="Georgia" w:cs="Arial"/>
          <w:color w:val="505050"/>
          <w:lang w:val="en-US" w:eastAsia="fr-FR"/>
        </w:rPr>
        <w:t>Submission Declaration</w:t>
      </w:r>
    </w:p>
    <w:p w14:paraId="1FB085E1" w14:textId="77777777" w:rsidR="004D5B86" w:rsidRPr="004D5B86" w:rsidRDefault="004D5B86" w:rsidP="004D5B86">
      <w:pPr>
        <w:spacing w:after="240"/>
        <w:rPr>
          <w:rFonts w:ascii="Georgia" w:eastAsia="Times New Roman" w:hAnsi="Georgia" w:cs="Arial"/>
          <w:color w:val="2E2E2E"/>
          <w:lang w:val="en-US" w:eastAsia="fr-FR"/>
        </w:rPr>
      </w:pPr>
      <w:r w:rsidRPr="004D5B86">
        <w:rPr>
          <w:rFonts w:ascii="Georgia" w:eastAsia="Times New Roman" w:hAnsi="Georgia" w:cs="Arial"/>
          <w:color w:val="2E2E2E"/>
          <w:lang w:val="en-US" w:eastAsia="fr-FR"/>
        </w:rPr>
        <w:t>We affirm that this article has not been published previously, that it is not under consideration for publication elsewhere, that its publication is approved by all authors and tacitly or explicitly by the responsible authorities where the work was carried out, and that, if accepted, it will not be published elsewhere in the same form, in English or in any other language, including electronically without the written consent of the copyright-holder.</w:t>
      </w:r>
    </w:p>
    <w:p w14:paraId="520CCF9F" w14:textId="77777777" w:rsidR="004D5B86" w:rsidRPr="004D5B86" w:rsidRDefault="004D5B86" w:rsidP="004D5B86">
      <w:pPr>
        <w:spacing w:before="480" w:after="120"/>
        <w:outlineLvl w:val="1"/>
        <w:rPr>
          <w:rFonts w:ascii="Georgia" w:eastAsia="Times New Roman" w:hAnsi="Georgia" w:cs="Arial"/>
          <w:b/>
          <w:bCs/>
          <w:color w:val="505050"/>
          <w:lang w:val="en-US" w:eastAsia="fr-FR"/>
        </w:rPr>
      </w:pPr>
      <w:r w:rsidRPr="004D5B86">
        <w:rPr>
          <w:rFonts w:ascii="Georgia" w:eastAsia="Times New Roman" w:hAnsi="Georgia" w:cs="Arial"/>
          <w:b/>
          <w:bCs/>
          <w:color w:val="505050"/>
          <w:lang w:val="en-US" w:eastAsia="fr-FR"/>
        </w:rPr>
        <w:t>Declaration of Competing Interest</w:t>
      </w:r>
    </w:p>
    <w:p w14:paraId="5085DA28" w14:textId="77777777" w:rsidR="004D5B86" w:rsidRPr="004D5B86" w:rsidRDefault="004D5B86" w:rsidP="004D5B86">
      <w:pPr>
        <w:spacing w:after="240"/>
        <w:rPr>
          <w:rFonts w:ascii="Georgia" w:eastAsia="Times New Roman" w:hAnsi="Georgia" w:cs="Arial"/>
          <w:color w:val="2E2E2E"/>
          <w:lang w:val="en-US" w:eastAsia="fr-FR"/>
        </w:rPr>
      </w:pPr>
      <w:r w:rsidRPr="004D5B86">
        <w:rPr>
          <w:rFonts w:ascii="Georgia" w:eastAsia="Times New Roman" w:hAnsi="Georgia" w:cs="Arial"/>
          <w:color w:val="2E2E2E"/>
          <w:lang w:val="en-US" w:eastAsia="fr-FR"/>
        </w:rPr>
        <w:t>The authors declare that they have no known competing financial interests or personal relationships that could have appeared to influence the work reported in this paper.</w:t>
      </w:r>
    </w:p>
    <w:p w14:paraId="3A0F10BD" w14:textId="77777777" w:rsidR="004D5B86" w:rsidRPr="004D5B86" w:rsidRDefault="004D5B86" w:rsidP="004D5B86">
      <w:pPr>
        <w:spacing w:before="240" w:after="240"/>
        <w:outlineLvl w:val="1"/>
        <w:rPr>
          <w:rFonts w:ascii="Georgia" w:eastAsia="Times New Roman" w:hAnsi="Georgia" w:cs="Arial"/>
          <w:color w:val="505050"/>
          <w:lang w:val="en-US" w:eastAsia="fr-FR"/>
        </w:rPr>
      </w:pPr>
      <w:r w:rsidRPr="004D5B86">
        <w:rPr>
          <w:rFonts w:ascii="Georgia" w:eastAsia="Times New Roman" w:hAnsi="Georgia" w:cs="Arial"/>
          <w:color w:val="505050"/>
          <w:lang w:val="en-US" w:eastAsia="fr-FR"/>
        </w:rPr>
        <w:lastRenderedPageBreak/>
        <w:t>Acknowledgements</w:t>
      </w:r>
    </w:p>
    <w:p w14:paraId="6F020530" w14:textId="77777777" w:rsidR="004D5B86" w:rsidRPr="004D5B86" w:rsidRDefault="004D5B86" w:rsidP="004D5B86">
      <w:pPr>
        <w:spacing w:after="240"/>
        <w:rPr>
          <w:rFonts w:ascii="Georgia" w:eastAsia="Times New Roman" w:hAnsi="Georgia" w:cs="Arial"/>
          <w:color w:val="2E2E2E"/>
          <w:lang w:val="en-US" w:eastAsia="fr-FR"/>
        </w:rPr>
      </w:pPr>
      <w:r w:rsidRPr="004D5B86">
        <w:rPr>
          <w:rFonts w:ascii="Georgia" w:eastAsia="Times New Roman" w:hAnsi="Georgia" w:cs="Arial"/>
          <w:color w:val="2E2E2E"/>
          <w:lang w:val="en-US" w:eastAsia="fr-FR"/>
        </w:rPr>
        <w:t>This article was greatly improved by robust engagement from our anonymous reviewers, whom we thank. We also thank our research participants, thought partners, assistants, and translators for providing us with their time, thoughts, and expertise; without them this work would not have been possible.</w:t>
      </w:r>
    </w:p>
    <w:p w14:paraId="3B8DFD2C" w14:textId="77777777" w:rsidR="004D5B86" w:rsidRPr="004D5B86" w:rsidRDefault="004D5B86" w:rsidP="004D5B86">
      <w:pPr>
        <w:spacing w:before="240" w:after="240"/>
        <w:outlineLvl w:val="1"/>
        <w:rPr>
          <w:rFonts w:ascii="Georgia" w:eastAsia="Times New Roman" w:hAnsi="Georgia" w:cs="Arial"/>
          <w:color w:val="505050"/>
          <w:lang w:val="en-US" w:eastAsia="fr-FR"/>
        </w:rPr>
      </w:pPr>
      <w:r w:rsidRPr="004D5B86">
        <w:rPr>
          <w:rFonts w:ascii="Georgia" w:eastAsia="Times New Roman" w:hAnsi="Georgia" w:cs="Arial"/>
          <w:color w:val="505050"/>
          <w:lang w:val="en-US" w:eastAsia="fr-FR"/>
        </w:rPr>
        <w:t>Funding</w:t>
      </w:r>
    </w:p>
    <w:p w14:paraId="513648D7" w14:textId="77777777" w:rsidR="004D5B86" w:rsidRPr="004D5B86" w:rsidRDefault="004D5B86" w:rsidP="004D5B86">
      <w:pPr>
        <w:rPr>
          <w:rFonts w:ascii="Georgia" w:eastAsia="Times New Roman" w:hAnsi="Georgia" w:cs="Arial"/>
          <w:color w:val="2E2E2E"/>
          <w:lang w:val="en-US" w:eastAsia="fr-FR"/>
        </w:rPr>
      </w:pPr>
      <w:r w:rsidRPr="004D5B86">
        <w:rPr>
          <w:rFonts w:ascii="Georgia" w:eastAsia="Times New Roman" w:hAnsi="Georgia" w:cs="Arial"/>
          <w:color w:val="2E2E2E"/>
          <w:lang w:val="en-US" w:eastAsia="fr-FR"/>
        </w:rPr>
        <w:t>The authors disclose receipt of the following financial support for the research, authorship, and/or publication of this article: this work was supported by the ARC-SERTIS (UCLouvain) project [#16/21-072]; the Fonds de la Recherche Scientifique[#T0002.21]; the Prix Bauchau grant; the Transition 2 Sustainability ERANET co-fund [#R5011.18]; the European Union 7th Research Framework Programme (theme SSH) [#290732]; the Fulbright-Hays Doctoral Dissertation Research Abroad fellowship program</w:t>
      </w:r>
    </w:p>
    <w:p w14:paraId="2A95415D" w14:textId="77777777" w:rsidR="004D5B86" w:rsidRPr="004D5B86" w:rsidRDefault="004D5B86" w:rsidP="004D5B86">
      <w:pPr>
        <w:outlineLvl w:val="1"/>
        <w:rPr>
          <w:rFonts w:ascii="Georgia" w:eastAsia="Times New Roman" w:hAnsi="Georgia" w:cs="Arial"/>
          <w:b/>
          <w:bCs/>
          <w:color w:val="505050"/>
          <w:lang w:eastAsia="fr-FR"/>
        </w:rPr>
      </w:pPr>
      <w:r w:rsidRPr="004D5B86">
        <w:rPr>
          <w:rFonts w:ascii="Georgia" w:eastAsia="Times New Roman" w:hAnsi="Georgia" w:cs="Arial"/>
          <w:b/>
          <w:bCs/>
          <w:color w:val="505050"/>
          <w:lang w:eastAsia="fr-FR"/>
        </w:rPr>
        <w:t>References (104)</w:t>
      </w:r>
    </w:p>
    <w:p w14:paraId="3AF95DC9" w14:textId="77777777" w:rsidR="004D5B86" w:rsidRPr="004D5B86" w:rsidRDefault="004D5B86" w:rsidP="004D5B86">
      <w:pPr>
        <w:numPr>
          <w:ilvl w:val="0"/>
          <w:numId w:val="1"/>
        </w:numPr>
        <w:rPr>
          <w:rFonts w:ascii="Georgia" w:eastAsia="Times New Roman" w:hAnsi="Georgia" w:cs="Times New Roman"/>
          <w:color w:val="0C7DBB"/>
          <w:lang w:eastAsia="fr-FR"/>
        </w:rPr>
      </w:pPr>
      <w:r w:rsidRPr="004D5B86">
        <w:rPr>
          <w:rFonts w:ascii="Georgia" w:eastAsia="Times New Roman" w:hAnsi="Georgia" w:cs="Arial"/>
          <w:color w:val="2E2E2E"/>
          <w:lang w:eastAsia="fr-FR"/>
        </w:rPr>
        <w:t>M.F. Pritchard</w:t>
      </w:r>
      <w:r w:rsidRPr="004D5B86">
        <w:rPr>
          <w:rFonts w:ascii="Georgia" w:eastAsia="Times New Roman" w:hAnsi="Georgia" w:cs="Arial"/>
          <w:color w:val="2E2E2E"/>
          <w:lang w:eastAsia="fr-FR"/>
        </w:rPr>
        <w:fldChar w:fldCharType="begin"/>
      </w:r>
      <w:r w:rsidRPr="004D5B86">
        <w:rPr>
          <w:rFonts w:ascii="Georgia" w:eastAsia="Times New Roman" w:hAnsi="Georgia" w:cs="Arial"/>
          <w:color w:val="2E2E2E"/>
          <w:lang w:eastAsia="fr-FR"/>
        </w:rPr>
        <w:instrText xml:space="preserve"> HYPERLINK "https://www.sciencedirect.com/science/article/pii/S0264837712000464" \t "_self" </w:instrText>
      </w:r>
      <w:r w:rsidRPr="004D5B86">
        <w:rPr>
          <w:rFonts w:ascii="Georgia" w:eastAsia="Times New Roman" w:hAnsi="Georgia" w:cs="Arial"/>
          <w:color w:val="2E2E2E"/>
          <w:lang w:eastAsia="fr-FR"/>
        </w:rPr>
        <w:fldChar w:fldCharType="separate"/>
      </w:r>
    </w:p>
    <w:p w14:paraId="0B8FA910" w14:textId="77777777" w:rsidR="004D5B86" w:rsidRPr="004D5B86" w:rsidRDefault="004D5B86" w:rsidP="004D5B86">
      <w:pPr>
        <w:ind w:left="1440"/>
        <w:outlineLvl w:val="2"/>
        <w:rPr>
          <w:rFonts w:ascii="Georgia" w:eastAsia="Times New Roman" w:hAnsi="Georgia" w:cs="Times New Roman"/>
          <w:b/>
          <w:bCs/>
          <w:lang w:val="en-US" w:eastAsia="fr-FR"/>
        </w:rPr>
      </w:pPr>
      <w:r w:rsidRPr="004D5B86">
        <w:rPr>
          <w:rFonts w:ascii="Georgia" w:eastAsia="Times New Roman" w:hAnsi="Georgia" w:cs="Arial"/>
          <w:b/>
          <w:bCs/>
          <w:color w:val="0C7DBB"/>
          <w:lang w:val="en-US" w:eastAsia="fr-FR"/>
        </w:rPr>
        <w:t>Land, power and peace: Tenure formalization, agricultural reform, and livelihood insecurity in rural Rwanda</w:t>
      </w:r>
    </w:p>
    <w:p w14:paraId="21557167" w14:textId="77777777" w:rsidR="004D5B86" w:rsidRPr="004D5B86" w:rsidRDefault="004D5B86" w:rsidP="004D5B86">
      <w:pPr>
        <w:ind w:left="720"/>
        <w:rPr>
          <w:rFonts w:ascii="Georgia" w:eastAsia="Times New Roman" w:hAnsi="Georgia" w:cs="Times New Roman"/>
          <w:color w:val="2E2E2E"/>
          <w:lang w:val="en-US" w:eastAsia="fr-FR"/>
        </w:rPr>
      </w:pPr>
      <w:r w:rsidRPr="004D5B86">
        <w:rPr>
          <w:rFonts w:ascii="Georgia" w:eastAsia="Times New Roman" w:hAnsi="Georgia" w:cs="Arial"/>
          <w:color w:val="2E2E2E"/>
          <w:lang w:eastAsia="fr-FR"/>
        </w:rPr>
        <w:fldChar w:fldCharType="end"/>
      </w:r>
    </w:p>
    <w:p w14:paraId="65EC44CC" w14:textId="77777777" w:rsidR="004D5B86" w:rsidRPr="004D5B86" w:rsidRDefault="004D5B86" w:rsidP="004D5B86">
      <w:pPr>
        <w:ind w:left="1440"/>
        <w:outlineLvl w:val="2"/>
        <w:rPr>
          <w:rFonts w:ascii="Georgia" w:eastAsia="Times New Roman" w:hAnsi="Georgia" w:cs="Times New Roman"/>
          <w:lang w:eastAsia="fr-FR"/>
        </w:rPr>
      </w:pPr>
      <w:r w:rsidRPr="004D5B86">
        <w:rPr>
          <w:rFonts w:ascii="Georgia" w:eastAsia="Times New Roman" w:hAnsi="Georgia" w:cs="Arial"/>
          <w:color w:val="2E2E2E"/>
          <w:lang w:eastAsia="fr-FR"/>
        </w:rPr>
        <w:t>Land Use Policy</w:t>
      </w:r>
    </w:p>
    <w:p w14:paraId="341831C8" w14:textId="77777777" w:rsidR="004D5B86" w:rsidRPr="004D5B86" w:rsidRDefault="004D5B86" w:rsidP="004D5B86">
      <w:pPr>
        <w:ind w:left="720"/>
        <w:rPr>
          <w:rFonts w:ascii="Georgia" w:eastAsia="Times New Roman" w:hAnsi="Georgia" w:cs="Arial"/>
          <w:color w:val="2E2E2E"/>
          <w:lang w:eastAsia="fr-FR"/>
        </w:rPr>
      </w:pPr>
      <w:r w:rsidRPr="004D5B86">
        <w:rPr>
          <w:rFonts w:ascii="Georgia" w:eastAsia="Times New Roman" w:hAnsi="Georgia" w:cs="Arial"/>
          <w:color w:val="2E2E2E"/>
          <w:lang w:eastAsia="fr-FR"/>
        </w:rPr>
        <w:t>(2013)</w:t>
      </w:r>
    </w:p>
    <w:p w14:paraId="1F3AA02C" w14:textId="77777777" w:rsidR="004D5B86" w:rsidRPr="004D5B86" w:rsidRDefault="004D5B86" w:rsidP="004D5B86">
      <w:pPr>
        <w:numPr>
          <w:ilvl w:val="0"/>
          <w:numId w:val="1"/>
        </w:numPr>
        <w:rPr>
          <w:rFonts w:ascii="Georgia" w:eastAsia="Times New Roman" w:hAnsi="Georgia" w:cs="Times New Roman"/>
          <w:color w:val="0C7DBB"/>
          <w:lang w:eastAsia="fr-FR"/>
        </w:rPr>
      </w:pPr>
      <w:r w:rsidRPr="004D5B86">
        <w:rPr>
          <w:rFonts w:ascii="Georgia" w:eastAsia="Times New Roman" w:hAnsi="Georgia" w:cs="Arial"/>
          <w:color w:val="2E2E2E"/>
          <w:lang w:eastAsia="fr-FR"/>
        </w:rPr>
        <w:t>J. Painter</w:t>
      </w:r>
      <w:r w:rsidRPr="004D5B86">
        <w:rPr>
          <w:rFonts w:ascii="Georgia" w:eastAsia="Times New Roman" w:hAnsi="Georgia" w:cs="Arial"/>
          <w:color w:val="2E2E2E"/>
          <w:lang w:eastAsia="fr-FR"/>
        </w:rPr>
        <w:fldChar w:fldCharType="begin"/>
      </w:r>
      <w:r w:rsidRPr="004D5B86">
        <w:rPr>
          <w:rFonts w:ascii="Georgia" w:eastAsia="Times New Roman" w:hAnsi="Georgia" w:cs="Arial"/>
          <w:color w:val="2E2E2E"/>
          <w:lang w:eastAsia="fr-FR"/>
        </w:rPr>
        <w:instrText xml:space="preserve"> HYPERLINK "https://www.sciencedirect.com/science/article/pii/S0962629806000849" \t "_self" </w:instrText>
      </w:r>
      <w:r w:rsidRPr="004D5B86">
        <w:rPr>
          <w:rFonts w:ascii="Georgia" w:eastAsia="Times New Roman" w:hAnsi="Georgia" w:cs="Arial"/>
          <w:color w:val="2E2E2E"/>
          <w:lang w:eastAsia="fr-FR"/>
        </w:rPr>
        <w:fldChar w:fldCharType="separate"/>
      </w:r>
    </w:p>
    <w:p w14:paraId="271F7BA5" w14:textId="77777777" w:rsidR="004D5B86" w:rsidRPr="004D5B86" w:rsidRDefault="004D5B86" w:rsidP="004D5B86">
      <w:pPr>
        <w:ind w:left="1440"/>
        <w:outlineLvl w:val="2"/>
        <w:rPr>
          <w:rFonts w:ascii="Georgia" w:eastAsia="Times New Roman" w:hAnsi="Georgia" w:cs="Times New Roman"/>
          <w:b/>
          <w:bCs/>
          <w:lang w:eastAsia="fr-FR"/>
        </w:rPr>
      </w:pPr>
      <w:r w:rsidRPr="004D5B86">
        <w:rPr>
          <w:rFonts w:ascii="Georgia" w:eastAsia="Times New Roman" w:hAnsi="Georgia" w:cs="Arial"/>
          <w:b/>
          <w:bCs/>
          <w:color w:val="0C7DBB"/>
          <w:lang w:eastAsia="fr-FR"/>
        </w:rPr>
        <w:t>Prosaic geographies of stateness</w:t>
      </w:r>
    </w:p>
    <w:p w14:paraId="7DD7439A" w14:textId="77777777" w:rsidR="004D5B86" w:rsidRPr="004D5B86" w:rsidRDefault="004D5B86" w:rsidP="004D5B86">
      <w:pPr>
        <w:ind w:left="720"/>
        <w:rPr>
          <w:rFonts w:ascii="Georgia" w:eastAsia="Times New Roman" w:hAnsi="Georgia" w:cs="Times New Roman"/>
          <w:color w:val="2E2E2E"/>
          <w:lang w:eastAsia="fr-FR"/>
        </w:rPr>
      </w:pPr>
      <w:r w:rsidRPr="004D5B86">
        <w:rPr>
          <w:rFonts w:ascii="Georgia" w:eastAsia="Times New Roman" w:hAnsi="Georgia" w:cs="Arial"/>
          <w:color w:val="2E2E2E"/>
          <w:lang w:eastAsia="fr-FR"/>
        </w:rPr>
        <w:fldChar w:fldCharType="end"/>
      </w:r>
    </w:p>
    <w:p w14:paraId="464962E8" w14:textId="77777777" w:rsidR="004D5B86" w:rsidRPr="004D5B86" w:rsidRDefault="004D5B86" w:rsidP="004D5B86">
      <w:pPr>
        <w:ind w:left="1440"/>
        <w:outlineLvl w:val="2"/>
        <w:rPr>
          <w:rFonts w:ascii="Georgia" w:eastAsia="Times New Roman" w:hAnsi="Georgia" w:cs="Times New Roman"/>
          <w:lang w:eastAsia="fr-FR"/>
        </w:rPr>
      </w:pPr>
      <w:r w:rsidRPr="004D5B86">
        <w:rPr>
          <w:rFonts w:ascii="Georgia" w:eastAsia="Times New Roman" w:hAnsi="Georgia" w:cs="Arial"/>
          <w:color w:val="2E2E2E"/>
          <w:lang w:eastAsia="fr-FR"/>
        </w:rPr>
        <w:t>Polit. Geogr.</w:t>
      </w:r>
    </w:p>
    <w:p w14:paraId="086430C8" w14:textId="77777777" w:rsidR="004D5B86" w:rsidRPr="004D5B86" w:rsidRDefault="004D5B86" w:rsidP="004D5B86">
      <w:pPr>
        <w:ind w:left="720"/>
        <w:rPr>
          <w:rFonts w:ascii="Georgia" w:eastAsia="Times New Roman" w:hAnsi="Georgia" w:cs="Arial"/>
          <w:color w:val="2E2E2E"/>
          <w:lang w:eastAsia="fr-FR"/>
        </w:rPr>
      </w:pPr>
      <w:r w:rsidRPr="004D5B86">
        <w:rPr>
          <w:rFonts w:ascii="Georgia" w:eastAsia="Times New Roman" w:hAnsi="Georgia" w:cs="Arial"/>
          <w:color w:val="2E2E2E"/>
          <w:lang w:eastAsia="fr-FR"/>
        </w:rPr>
        <w:t>(2006)</w:t>
      </w:r>
    </w:p>
    <w:p w14:paraId="06B01B9C" w14:textId="77777777" w:rsidR="004D5B86" w:rsidRPr="004D5B86" w:rsidRDefault="004D5B86" w:rsidP="004D5B86">
      <w:pPr>
        <w:numPr>
          <w:ilvl w:val="0"/>
          <w:numId w:val="1"/>
        </w:numPr>
        <w:rPr>
          <w:rFonts w:ascii="Georgia" w:eastAsia="Times New Roman" w:hAnsi="Georgia" w:cs="Times New Roman"/>
          <w:color w:val="0C7DBB"/>
          <w:lang w:eastAsia="fr-FR"/>
        </w:rPr>
      </w:pPr>
      <w:r w:rsidRPr="004D5B86">
        <w:rPr>
          <w:rFonts w:ascii="Georgia" w:eastAsia="Times New Roman" w:hAnsi="Georgia" w:cs="Arial"/>
          <w:color w:val="2E2E2E"/>
          <w:lang w:eastAsia="fr-FR"/>
        </w:rPr>
        <w:t>P.D. Ntihinyurwa</w:t>
      </w:r>
      <w:r w:rsidRPr="004D5B86">
        <w:rPr>
          <w:rFonts w:ascii="Georgia" w:eastAsia="Times New Roman" w:hAnsi="Georgia" w:cs="Arial"/>
          <w:i/>
          <w:iCs/>
          <w:color w:val="2E2E2E"/>
          <w:lang w:eastAsia="fr-FR"/>
        </w:rPr>
        <w:t> et al.</w:t>
      </w:r>
      <w:r w:rsidRPr="004D5B86">
        <w:rPr>
          <w:rFonts w:ascii="Georgia" w:eastAsia="Times New Roman" w:hAnsi="Georgia" w:cs="Arial"/>
          <w:color w:val="2E2E2E"/>
          <w:lang w:eastAsia="fr-FR"/>
        </w:rPr>
        <w:fldChar w:fldCharType="begin"/>
      </w:r>
      <w:r w:rsidRPr="004D5B86">
        <w:rPr>
          <w:rFonts w:ascii="Georgia" w:eastAsia="Times New Roman" w:hAnsi="Georgia" w:cs="Arial"/>
          <w:color w:val="2E2E2E"/>
          <w:lang w:eastAsia="fr-FR"/>
        </w:rPr>
        <w:instrText xml:space="preserve"> HYPERLINK "https://www.sciencedirect.com/science/article/pii/S0264837718308871" \t "_self" </w:instrText>
      </w:r>
      <w:r w:rsidRPr="004D5B86">
        <w:rPr>
          <w:rFonts w:ascii="Georgia" w:eastAsia="Times New Roman" w:hAnsi="Georgia" w:cs="Arial"/>
          <w:color w:val="2E2E2E"/>
          <w:lang w:eastAsia="fr-FR"/>
        </w:rPr>
        <w:fldChar w:fldCharType="separate"/>
      </w:r>
    </w:p>
    <w:p w14:paraId="2D1FF6EE" w14:textId="77777777" w:rsidR="004D5B86" w:rsidRPr="004D5B86" w:rsidRDefault="004D5B86" w:rsidP="004D5B86">
      <w:pPr>
        <w:ind w:left="1440"/>
        <w:outlineLvl w:val="2"/>
        <w:rPr>
          <w:rFonts w:ascii="Georgia" w:eastAsia="Times New Roman" w:hAnsi="Georgia" w:cs="Times New Roman"/>
          <w:b/>
          <w:bCs/>
          <w:lang w:val="en-US" w:eastAsia="fr-FR"/>
        </w:rPr>
      </w:pPr>
      <w:r w:rsidRPr="004D5B86">
        <w:rPr>
          <w:rFonts w:ascii="Georgia" w:eastAsia="Times New Roman" w:hAnsi="Georgia" w:cs="Arial"/>
          <w:b/>
          <w:bCs/>
          <w:color w:val="0C7DBB"/>
          <w:lang w:val="en-US" w:eastAsia="fr-FR"/>
        </w:rPr>
        <w:t>The positive impacts of farm land fragmentation in Rwanda</w:t>
      </w:r>
    </w:p>
    <w:p w14:paraId="3E50D856" w14:textId="77777777" w:rsidR="004D5B86" w:rsidRPr="004D5B86" w:rsidRDefault="004D5B86" w:rsidP="004D5B86">
      <w:pPr>
        <w:ind w:left="720"/>
        <w:rPr>
          <w:rFonts w:ascii="Georgia" w:eastAsia="Times New Roman" w:hAnsi="Georgia" w:cs="Times New Roman"/>
          <w:color w:val="2E2E2E"/>
          <w:lang w:val="en-US" w:eastAsia="fr-FR"/>
        </w:rPr>
      </w:pPr>
      <w:r w:rsidRPr="004D5B86">
        <w:rPr>
          <w:rFonts w:ascii="Georgia" w:eastAsia="Times New Roman" w:hAnsi="Georgia" w:cs="Arial"/>
          <w:color w:val="2E2E2E"/>
          <w:lang w:eastAsia="fr-FR"/>
        </w:rPr>
        <w:fldChar w:fldCharType="end"/>
      </w:r>
    </w:p>
    <w:p w14:paraId="3E8826D8" w14:textId="77777777" w:rsidR="004D5B86" w:rsidRPr="004D5B86" w:rsidRDefault="004D5B86" w:rsidP="004D5B86">
      <w:pPr>
        <w:ind w:left="1440"/>
        <w:outlineLvl w:val="2"/>
        <w:rPr>
          <w:rFonts w:ascii="Georgia" w:eastAsia="Times New Roman" w:hAnsi="Georgia" w:cs="Times New Roman"/>
          <w:lang w:eastAsia="fr-FR"/>
        </w:rPr>
      </w:pPr>
      <w:r w:rsidRPr="004D5B86">
        <w:rPr>
          <w:rFonts w:ascii="Georgia" w:eastAsia="Times New Roman" w:hAnsi="Georgia" w:cs="Arial"/>
          <w:color w:val="2E2E2E"/>
          <w:lang w:eastAsia="fr-FR"/>
        </w:rPr>
        <w:t>Land Use Policy</w:t>
      </w:r>
    </w:p>
    <w:p w14:paraId="084710E0" w14:textId="77777777" w:rsidR="004D5B86" w:rsidRPr="004D5B86" w:rsidRDefault="004D5B86" w:rsidP="004D5B86">
      <w:pPr>
        <w:ind w:left="720"/>
        <w:rPr>
          <w:rFonts w:ascii="Georgia" w:eastAsia="Times New Roman" w:hAnsi="Georgia" w:cs="Arial"/>
          <w:color w:val="2E2E2E"/>
          <w:lang w:eastAsia="fr-FR"/>
        </w:rPr>
      </w:pPr>
      <w:r w:rsidRPr="004D5B86">
        <w:rPr>
          <w:rFonts w:ascii="Georgia" w:eastAsia="Times New Roman" w:hAnsi="Georgia" w:cs="Arial"/>
          <w:color w:val="2E2E2E"/>
          <w:lang w:eastAsia="fr-FR"/>
        </w:rPr>
        <w:t>(2019)</w:t>
      </w:r>
    </w:p>
    <w:p w14:paraId="295F2423" w14:textId="77777777" w:rsidR="004D5B86" w:rsidRPr="004D5B86" w:rsidRDefault="004D5B86" w:rsidP="004D5B86">
      <w:pPr>
        <w:numPr>
          <w:ilvl w:val="0"/>
          <w:numId w:val="1"/>
        </w:numPr>
        <w:rPr>
          <w:rFonts w:ascii="Georgia" w:eastAsia="Times New Roman" w:hAnsi="Georgia" w:cs="Times New Roman"/>
          <w:color w:val="0C7DBB"/>
          <w:lang w:eastAsia="fr-FR"/>
        </w:rPr>
      </w:pPr>
      <w:r w:rsidRPr="004D5B86">
        <w:rPr>
          <w:rFonts w:ascii="Georgia" w:eastAsia="Times New Roman" w:hAnsi="Georgia" w:cs="Arial"/>
          <w:color w:val="2E2E2E"/>
          <w:lang w:eastAsia="fr-FR"/>
        </w:rPr>
        <w:t>T. Goodfellow</w:t>
      </w:r>
      <w:r w:rsidRPr="004D5B86">
        <w:rPr>
          <w:rFonts w:ascii="Georgia" w:eastAsia="Times New Roman" w:hAnsi="Georgia" w:cs="Arial"/>
          <w:color w:val="2E2E2E"/>
          <w:lang w:eastAsia="fr-FR"/>
        </w:rPr>
        <w:fldChar w:fldCharType="begin"/>
      </w:r>
      <w:r w:rsidRPr="004D5B86">
        <w:rPr>
          <w:rFonts w:ascii="Georgia" w:eastAsia="Times New Roman" w:hAnsi="Georgia" w:cs="Arial"/>
          <w:color w:val="2E2E2E"/>
          <w:lang w:eastAsia="fr-FR"/>
        </w:rPr>
        <w:instrText xml:space="preserve"> HYPERLINK "https://www.sciencedirect.com/science/article/pii/S0016718513000791" \t "_self" </w:instrText>
      </w:r>
      <w:r w:rsidRPr="004D5B86">
        <w:rPr>
          <w:rFonts w:ascii="Georgia" w:eastAsia="Times New Roman" w:hAnsi="Georgia" w:cs="Arial"/>
          <w:color w:val="2E2E2E"/>
          <w:lang w:eastAsia="fr-FR"/>
        </w:rPr>
        <w:fldChar w:fldCharType="separate"/>
      </w:r>
    </w:p>
    <w:p w14:paraId="41FA267C" w14:textId="77777777" w:rsidR="004D5B86" w:rsidRPr="004D5B86" w:rsidRDefault="004D5B86" w:rsidP="004D5B86">
      <w:pPr>
        <w:ind w:left="1440"/>
        <w:outlineLvl w:val="2"/>
        <w:rPr>
          <w:rFonts w:ascii="Georgia" w:eastAsia="Times New Roman" w:hAnsi="Georgia" w:cs="Times New Roman"/>
          <w:b/>
          <w:bCs/>
          <w:lang w:val="en-US" w:eastAsia="fr-FR"/>
        </w:rPr>
      </w:pPr>
      <w:r w:rsidRPr="004D5B86">
        <w:rPr>
          <w:rFonts w:ascii="Georgia" w:eastAsia="Times New Roman" w:hAnsi="Georgia" w:cs="Arial"/>
          <w:b/>
          <w:bCs/>
          <w:color w:val="0C7DBB"/>
          <w:lang w:val="en-US" w:eastAsia="fr-FR"/>
        </w:rPr>
        <w:t>Planning and development regulation amid rapid urban growth: Explaining divergent trajectories in Africa</w:t>
      </w:r>
    </w:p>
    <w:p w14:paraId="34A33FBC" w14:textId="77777777" w:rsidR="004D5B86" w:rsidRPr="004D5B86" w:rsidRDefault="004D5B86" w:rsidP="004D5B86">
      <w:pPr>
        <w:ind w:left="720"/>
        <w:rPr>
          <w:rFonts w:ascii="Georgia" w:eastAsia="Times New Roman" w:hAnsi="Georgia" w:cs="Times New Roman"/>
          <w:color w:val="2E2E2E"/>
          <w:lang w:val="en-US" w:eastAsia="fr-FR"/>
        </w:rPr>
      </w:pPr>
      <w:r w:rsidRPr="004D5B86">
        <w:rPr>
          <w:rFonts w:ascii="Georgia" w:eastAsia="Times New Roman" w:hAnsi="Georgia" w:cs="Arial"/>
          <w:color w:val="2E2E2E"/>
          <w:lang w:eastAsia="fr-FR"/>
        </w:rPr>
        <w:fldChar w:fldCharType="end"/>
      </w:r>
    </w:p>
    <w:p w14:paraId="75D0DD38" w14:textId="77777777" w:rsidR="004D5B86" w:rsidRPr="004D5B86" w:rsidRDefault="004D5B86" w:rsidP="004D5B86">
      <w:pPr>
        <w:ind w:left="1440"/>
        <w:outlineLvl w:val="2"/>
        <w:rPr>
          <w:rFonts w:ascii="Georgia" w:eastAsia="Times New Roman" w:hAnsi="Georgia" w:cs="Times New Roman"/>
          <w:lang w:eastAsia="fr-FR"/>
        </w:rPr>
      </w:pPr>
      <w:r w:rsidRPr="004D5B86">
        <w:rPr>
          <w:rFonts w:ascii="Georgia" w:eastAsia="Times New Roman" w:hAnsi="Georgia" w:cs="Arial"/>
          <w:color w:val="2E2E2E"/>
          <w:lang w:eastAsia="fr-FR"/>
        </w:rPr>
        <w:t>Geoforum</w:t>
      </w:r>
    </w:p>
    <w:p w14:paraId="68C3A9F3" w14:textId="77777777" w:rsidR="004D5B86" w:rsidRPr="004D5B86" w:rsidRDefault="004D5B86" w:rsidP="004D5B86">
      <w:pPr>
        <w:ind w:left="720"/>
        <w:rPr>
          <w:rFonts w:ascii="Georgia" w:eastAsia="Times New Roman" w:hAnsi="Georgia" w:cs="Arial"/>
          <w:color w:val="2E2E2E"/>
          <w:lang w:eastAsia="fr-FR"/>
        </w:rPr>
      </w:pPr>
      <w:r w:rsidRPr="004D5B86">
        <w:rPr>
          <w:rFonts w:ascii="Georgia" w:eastAsia="Times New Roman" w:hAnsi="Georgia" w:cs="Arial"/>
          <w:color w:val="2E2E2E"/>
          <w:lang w:eastAsia="fr-FR"/>
        </w:rPr>
        <w:t>(2013)</w:t>
      </w:r>
    </w:p>
    <w:p w14:paraId="355BABD1" w14:textId="77777777" w:rsidR="004D5B86" w:rsidRPr="004D5B86" w:rsidRDefault="004D5B86" w:rsidP="004D5B86">
      <w:pPr>
        <w:numPr>
          <w:ilvl w:val="0"/>
          <w:numId w:val="1"/>
        </w:numPr>
        <w:rPr>
          <w:rFonts w:ascii="Georgia" w:eastAsia="Times New Roman" w:hAnsi="Georgia" w:cs="Times New Roman"/>
          <w:color w:val="0C7DBB"/>
          <w:lang w:eastAsia="fr-FR"/>
        </w:rPr>
      </w:pPr>
      <w:r w:rsidRPr="004D5B86">
        <w:rPr>
          <w:rFonts w:ascii="Georgia" w:eastAsia="Times New Roman" w:hAnsi="Georgia" w:cs="Arial"/>
          <w:color w:val="2E2E2E"/>
          <w:lang w:eastAsia="fr-FR"/>
        </w:rPr>
        <w:t>D.A. Ali</w:t>
      </w:r>
      <w:r w:rsidRPr="004D5B86">
        <w:rPr>
          <w:rFonts w:ascii="Georgia" w:eastAsia="Times New Roman" w:hAnsi="Georgia" w:cs="Arial"/>
          <w:i/>
          <w:iCs/>
          <w:color w:val="2E2E2E"/>
          <w:lang w:eastAsia="fr-FR"/>
        </w:rPr>
        <w:t> et al.</w:t>
      </w:r>
      <w:r w:rsidRPr="004D5B86">
        <w:rPr>
          <w:rFonts w:ascii="Georgia" w:eastAsia="Times New Roman" w:hAnsi="Georgia" w:cs="Arial"/>
          <w:color w:val="2E2E2E"/>
          <w:lang w:eastAsia="fr-FR"/>
        </w:rPr>
        <w:fldChar w:fldCharType="begin"/>
      </w:r>
      <w:r w:rsidRPr="004D5B86">
        <w:rPr>
          <w:rFonts w:ascii="Georgia" w:eastAsia="Times New Roman" w:hAnsi="Georgia" w:cs="Arial"/>
          <w:color w:val="2E2E2E"/>
          <w:lang w:eastAsia="fr-FR"/>
        </w:rPr>
        <w:instrText xml:space="preserve"> HYPERLINK "https://www.sciencedirect.com/science/article/pii/S0304387813001818" \t "_self" </w:instrText>
      </w:r>
      <w:r w:rsidRPr="004D5B86">
        <w:rPr>
          <w:rFonts w:ascii="Georgia" w:eastAsia="Times New Roman" w:hAnsi="Georgia" w:cs="Arial"/>
          <w:color w:val="2E2E2E"/>
          <w:lang w:eastAsia="fr-FR"/>
        </w:rPr>
        <w:fldChar w:fldCharType="separate"/>
      </w:r>
    </w:p>
    <w:p w14:paraId="18DB30EB" w14:textId="77777777" w:rsidR="004D5B86" w:rsidRPr="004D5B86" w:rsidRDefault="004D5B86" w:rsidP="004D5B86">
      <w:pPr>
        <w:ind w:left="1440"/>
        <w:outlineLvl w:val="2"/>
        <w:rPr>
          <w:rFonts w:ascii="Georgia" w:eastAsia="Times New Roman" w:hAnsi="Georgia" w:cs="Times New Roman"/>
          <w:b/>
          <w:bCs/>
          <w:lang w:val="en-US" w:eastAsia="fr-FR"/>
        </w:rPr>
      </w:pPr>
      <w:r w:rsidRPr="004D5B86">
        <w:rPr>
          <w:rFonts w:ascii="Georgia" w:eastAsia="Times New Roman" w:hAnsi="Georgia" w:cs="Arial"/>
          <w:b/>
          <w:bCs/>
          <w:color w:val="0C7DBB"/>
          <w:lang w:val="en-US" w:eastAsia="fr-FR"/>
        </w:rPr>
        <w:t>Environmental and gender impacts of land tenure regularization in Africa: Pilot evidence from Rwanda</w:t>
      </w:r>
    </w:p>
    <w:p w14:paraId="2BF05F7E" w14:textId="77777777" w:rsidR="004D5B86" w:rsidRPr="004D5B86" w:rsidRDefault="004D5B86" w:rsidP="004D5B86">
      <w:pPr>
        <w:ind w:left="720"/>
        <w:rPr>
          <w:rFonts w:ascii="Georgia" w:eastAsia="Times New Roman" w:hAnsi="Georgia" w:cs="Times New Roman"/>
          <w:color w:val="2E2E2E"/>
          <w:lang w:val="en-US" w:eastAsia="fr-FR"/>
        </w:rPr>
      </w:pPr>
      <w:r w:rsidRPr="004D5B86">
        <w:rPr>
          <w:rFonts w:ascii="Georgia" w:eastAsia="Times New Roman" w:hAnsi="Georgia" w:cs="Arial"/>
          <w:color w:val="2E2E2E"/>
          <w:lang w:eastAsia="fr-FR"/>
        </w:rPr>
        <w:fldChar w:fldCharType="end"/>
      </w:r>
    </w:p>
    <w:p w14:paraId="3F8C407C" w14:textId="77777777" w:rsidR="004D5B86" w:rsidRPr="004D5B86" w:rsidRDefault="004D5B86" w:rsidP="004D5B86">
      <w:pPr>
        <w:ind w:left="1440"/>
        <w:outlineLvl w:val="2"/>
        <w:rPr>
          <w:rFonts w:ascii="Georgia" w:eastAsia="Times New Roman" w:hAnsi="Georgia" w:cs="Times New Roman"/>
          <w:lang w:eastAsia="fr-FR"/>
        </w:rPr>
      </w:pPr>
      <w:r w:rsidRPr="004D5B86">
        <w:rPr>
          <w:rFonts w:ascii="Georgia" w:eastAsia="Times New Roman" w:hAnsi="Georgia" w:cs="Arial"/>
          <w:color w:val="2E2E2E"/>
          <w:lang w:eastAsia="fr-FR"/>
        </w:rPr>
        <w:t>J. Dev. Econ.</w:t>
      </w:r>
    </w:p>
    <w:p w14:paraId="0292BB7A" w14:textId="77777777" w:rsidR="004D5B86" w:rsidRPr="004D5B86" w:rsidRDefault="004D5B86" w:rsidP="004D5B86">
      <w:pPr>
        <w:ind w:left="720"/>
        <w:rPr>
          <w:rFonts w:ascii="Georgia" w:eastAsia="Times New Roman" w:hAnsi="Georgia" w:cs="Arial"/>
          <w:color w:val="2E2E2E"/>
          <w:lang w:eastAsia="fr-FR"/>
        </w:rPr>
      </w:pPr>
      <w:r w:rsidRPr="004D5B86">
        <w:rPr>
          <w:rFonts w:ascii="Georgia" w:eastAsia="Times New Roman" w:hAnsi="Georgia" w:cs="Arial"/>
          <w:color w:val="2E2E2E"/>
          <w:lang w:eastAsia="fr-FR"/>
        </w:rPr>
        <w:t>(2014)</w:t>
      </w:r>
    </w:p>
    <w:p w14:paraId="522EF669" w14:textId="77777777" w:rsidR="004D5B86" w:rsidRPr="004D5B86" w:rsidRDefault="004D5B86" w:rsidP="004D5B86">
      <w:pPr>
        <w:numPr>
          <w:ilvl w:val="0"/>
          <w:numId w:val="1"/>
        </w:numPr>
        <w:rPr>
          <w:rFonts w:ascii="Georgia" w:eastAsia="Times New Roman" w:hAnsi="Georgia" w:cs="Arial"/>
          <w:color w:val="2E2E2E"/>
          <w:lang w:eastAsia="fr-FR"/>
        </w:rPr>
      </w:pPr>
      <w:r w:rsidRPr="004D5B86">
        <w:rPr>
          <w:rFonts w:ascii="Georgia" w:eastAsia="Times New Roman" w:hAnsi="Georgia" w:cs="Arial"/>
          <w:color w:val="2E2E2E"/>
          <w:lang w:eastAsia="fr-FR"/>
        </w:rPr>
        <w:t>Accord, 2013. Analyse des enjeux pour les petits producteurs agricoles dans les politiques et pratiques agricoles et...</w:t>
      </w:r>
    </w:p>
    <w:p w14:paraId="6EAFF1BC" w14:textId="77777777" w:rsidR="004D5B86" w:rsidRPr="004D5B86" w:rsidRDefault="004D5B86" w:rsidP="004D5B86">
      <w:pPr>
        <w:numPr>
          <w:ilvl w:val="0"/>
          <w:numId w:val="1"/>
        </w:numPr>
        <w:rPr>
          <w:rFonts w:ascii="Georgia" w:eastAsia="Times New Roman" w:hAnsi="Georgia" w:cs="Arial"/>
          <w:color w:val="2E2E2E"/>
          <w:lang w:eastAsia="fr-FR"/>
        </w:rPr>
      </w:pPr>
      <w:r w:rsidRPr="004D5B86">
        <w:rPr>
          <w:rFonts w:ascii="Georgia" w:eastAsia="Times New Roman" w:hAnsi="Georgia" w:cs="Arial"/>
          <w:color w:val="2E2E2E"/>
          <w:lang w:val="en-US" w:eastAsia="fr-FR"/>
        </w:rPr>
        <w:t xml:space="preserve">African Union, 2015. Agenda 2063: The Africa we want. </w:t>
      </w:r>
      <w:r w:rsidRPr="004D5B86">
        <w:rPr>
          <w:rFonts w:ascii="Georgia" w:eastAsia="Times New Roman" w:hAnsi="Georgia" w:cs="Arial"/>
          <w:color w:val="2E2E2E"/>
          <w:lang w:eastAsia="fr-FR"/>
        </w:rPr>
        <w:t>Addis...</w:t>
      </w:r>
    </w:p>
    <w:p w14:paraId="6ED9B719" w14:textId="77777777" w:rsidR="004D5B86" w:rsidRPr="004D5B86" w:rsidRDefault="004D5B86" w:rsidP="004D5B86">
      <w:pPr>
        <w:numPr>
          <w:ilvl w:val="0"/>
          <w:numId w:val="1"/>
        </w:numPr>
        <w:rPr>
          <w:rFonts w:ascii="Georgia" w:eastAsia="Times New Roman" w:hAnsi="Georgia" w:cs="Arial"/>
          <w:color w:val="2E2E2E"/>
          <w:lang w:eastAsia="fr-FR"/>
        </w:rPr>
      </w:pPr>
      <w:r w:rsidRPr="004D5B86">
        <w:rPr>
          <w:rFonts w:ascii="Georgia" w:eastAsia="Times New Roman" w:hAnsi="Georgia" w:cs="Arial"/>
          <w:color w:val="2E2E2E"/>
          <w:lang w:eastAsia="fr-FR"/>
        </w:rPr>
        <w:t>J. Allen</w:t>
      </w:r>
      <w:r w:rsidRPr="004D5B86">
        <w:rPr>
          <w:rFonts w:ascii="Georgia" w:eastAsia="Times New Roman" w:hAnsi="Georgia" w:cs="Arial"/>
          <w:i/>
          <w:iCs/>
          <w:color w:val="2E2E2E"/>
          <w:lang w:eastAsia="fr-FR"/>
        </w:rPr>
        <w:t> et al.</w:t>
      </w:r>
    </w:p>
    <w:p w14:paraId="31523963" w14:textId="77777777" w:rsidR="004D5B86" w:rsidRPr="004D5B86" w:rsidRDefault="004D5B86" w:rsidP="004D5B86">
      <w:pPr>
        <w:ind w:left="1440"/>
        <w:outlineLvl w:val="2"/>
        <w:rPr>
          <w:rFonts w:ascii="Georgia" w:eastAsia="Times New Roman" w:hAnsi="Georgia" w:cs="Arial"/>
          <w:b/>
          <w:bCs/>
          <w:color w:val="2E2E2E"/>
          <w:lang w:val="en-US" w:eastAsia="fr-FR"/>
        </w:rPr>
      </w:pPr>
      <w:r w:rsidRPr="004D5B86">
        <w:rPr>
          <w:rFonts w:ascii="Georgia" w:eastAsia="Times New Roman" w:hAnsi="Georgia" w:cs="Arial"/>
          <w:b/>
          <w:bCs/>
          <w:color w:val="2E2E2E"/>
          <w:lang w:val="en-US" w:eastAsia="fr-FR"/>
        </w:rPr>
        <w:t>Assemblages of state power: Topological shifts in the organization of government and politics</w:t>
      </w:r>
    </w:p>
    <w:p w14:paraId="3A7055D2" w14:textId="77777777" w:rsidR="004D5B86" w:rsidRPr="004D5B86" w:rsidRDefault="004D5B86" w:rsidP="004D5B86">
      <w:pPr>
        <w:ind w:left="1440"/>
        <w:outlineLvl w:val="2"/>
        <w:rPr>
          <w:rFonts w:ascii="Georgia" w:eastAsia="Times New Roman" w:hAnsi="Georgia" w:cs="Arial"/>
          <w:color w:val="2E2E2E"/>
          <w:lang w:eastAsia="fr-FR"/>
        </w:rPr>
      </w:pPr>
      <w:r w:rsidRPr="004D5B86">
        <w:rPr>
          <w:rFonts w:ascii="Georgia" w:eastAsia="Times New Roman" w:hAnsi="Georgia" w:cs="Arial"/>
          <w:color w:val="2E2E2E"/>
          <w:lang w:eastAsia="fr-FR"/>
        </w:rPr>
        <w:lastRenderedPageBreak/>
        <w:t>Antipode</w:t>
      </w:r>
    </w:p>
    <w:p w14:paraId="02991E61" w14:textId="77777777" w:rsidR="004D5B86" w:rsidRPr="004D5B86" w:rsidRDefault="004D5B86" w:rsidP="004D5B86">
      <w:pPr>
        <w:ind w:left="720"/>
        <w:rPr>
          <w:rFonts w:ascii="Georgia" w:eastAsia="Times New Roman" w:hAnsi="Georgia" w:cs="Arial"/>
          <w:color w:val="2E2E2E"/>
          <w:lang w:eastAsia="fr-FR"/>
        </w:rPr>
      </w:pPr>
      <w:r w:rsidRPr="004D5B86">
        <w:rPr>
          <w:rFonts w:ascii="Georgia" w:eastAsia="Times New Roman" w:hAnsi="Georgia" w:cs="Arial"/>
          <w:color w:val="2E2E2E"/>
          <w:lang w:eastAsia="fr-FR"/>
        </w:rPr>
        <w:t>(2010)</w:t>
      </w:r>
    </w:p>
    <w:p w14:paraId="472F0E7C" w14:textId="77777777" w:rsidR="004D5B86" w:rsidRPr="004D5B86" w:rsidRDefault="004D5B86" w:rsidP="004D5B86">
      <w:pPr>
        <w:numPr>
          <w:ilvl w:val="0"/>
          <w:numId w:val="1"/>
        </w:numPr>
        <w:rPr>
          <w:rFonts w:ascii="Georgia" w:eastAsia="Times New Roman" w:hAnsi="Georgia" w:cs="Arial"/>
          <w:color w:val="2E2E2E"/>
          <w:lang w:eastAsia="fr-FR"/>
        </w:rPr>
      </w:pPr>
      <w:r w:rsidRPr="004D5B86">
        <w:rPr>
          <w:rFonts w:ascii="Georgia" w:eastAsia="Times New Roman" w:hAnsi="Georgia" w:cs="Arial"/>
          <w:color w:val="2E2E2E"/>
          <w:lang w:eastAsia="fr-FR"/>
        </w:rPr>
        <w:t>An Ansoms</w:t>
      </w:r>
    </w:p>
    <w:p w14:paraId="734B7B12" w14:textId="77777777" w:rsidR="004D5B86" w:rsidRPr="004D5B86" w:rsidRDefault="004D5B86" w:rsidP="004D5B86">
      <w:pPr>
        <w:ind w:left="1440"/>
        <w:outlineLvl w:val="2"/>
        <w:rPr>
          <w:rFonts w:ascii="Georgia" w:eastAsia="Times New Roman" w:hAnsi="Georgia" w:cs="Arial"/>
          <w:b/>
          <w:bCs/>
          <w:color w:val="2E2E2E"/>
          <w:lang w:val="en-US" w:eastAsia="fr-FR"/>
        </w:rPr>
      </w:pPr>
      <w:r w:rsidRPr="004D5B86">
        <w:rPr>
          <w:rFonts w:ascii="Georgia" w:eastAsia="Times New Roman" w:hAnsi="Georgia" w:cs="Arial"/>
          <w:b/>
          <w:bCs/>
          <w:color w:val="2E2E2E"/>
          <w:lang w:val="en-US" w:eastAsia="fr-FR"/>
        </w:rPr>
        <w:t>The ‘bitter fruit’ of a new agrarian model: Large-scale land deals and local livelihoods in Rwanda</w:t>
      </w:r>
    </w:p>
    <w:p w14:paraId="31BD5215" w14:textId="77777777" w:rsidR="004D5B86" w:rsidRPr="004D5B86" w:rsidRDefault="004D5B86" w:rsidP="004D5B86">
      <w:pPr>
        <w:ind w:left="1440"/>
        <w:outlineLvl w:val="2"/>
        <w:rPr>
          <w:rFonts w:ascii="Georgia" w:eastAsia="Times New Roman" w:hAnsi="Georgia" w:cs="Arial"/>
          <w:color w:val="2E2E2E"/>
          <w:lang w:eastAsia="fr-FR"/>
        </w:rPr>
      </w:pPr>
      <w:r w:rsidRPr="004D5B86">
        <w:rPr>
          <w:rFonts w:ascii="Georgia" w:eastAsia="Times New Roman" w:hAnsi="Georgia" w:cs="Arial"/>
          <w:color w:val="2E2E2E"/>
          <w:lang w:eastAsia="fr-FR"/>
        </w:rPr>
        <w:t>African Studies Review</w:t>
      </w:r>
    </w:p>
    <w:p w14:paraId="4702C2E0" w14:textId="77777777" w:rsidR="004D5B86" w:rsidRPr="004D5B86" w:rsidRDefault="004D5B86" w:rsidP="004D5B86">
      <w:pPr>
        <w:ind w:left="720"/>
        <w:rPr>
          <w:rFonts w:ascii="Georgia" w:eastAsia="Times New Roman" w:hAnsi="Georgia" w:cs="Arial"/>
          <w:color w:val="2E2E2E"/>
          <w:lang w:eastAsia="fr-FR"/>
        </w:rPr>
      </w:pPr>
      <w:r w:rsidRPr="004D5B86">
        <w:rPr>
          <w:rFonts w:ascii="Georgia" w:eastAsia="Times New Roman" w:hAnsi="Georgia" w:cs="Arial"/>
          <w:color w:val="2E2E2E"/>
          <w:lang w:eastAsia="fr-FR"/>
        </w:rPr>
        <w:t>(2013)</w:t>
      </w:r>
    </w:p>
    <w:p w14:paraId="4FFADDA5" w14:textId="77777777" w:rsidR="004D5B86" w:rsidRPr="004D5B86" w:rsidRDefault="004D5B86" w:rsidP="004D5B86">
      <w:pPr>
        <w:numPr>
          <w:ilvl w:val="0"/>
          <w:numId w:val="1"/>
        </w:numPr>
        <w:rPr>
          <w:rFonts w:ascii="Georgia" w:eastAsia="Times New Roman" w:hAnsi="Georgia" w:cs="Arial"/>
          <w:color w:val="2E2E2E"/>
          <w:lang w:eastAsia="fr-FR"/>
        </w:rPr>
      </w:pPr>
      <w:r w:rsidRPr="004D5B86">
        <w:rPr>
          <w:rFonts w:ascii="Georgia" w:eastAsia="Times New Roman" w:hAnsi="Georgia" w:cs="Arial"/>
          <w:color w:val="2E2E2E"/>
          <w:lang w:eastAsia="fr-FR"/>
        </w:rPr>
        <w:t>An Ansoms</w:t>
      </w:r>
      <w:r w:rsidRPr="004D5B86">
        <w:rPr>
          <w:rFonts w:ascii="Georgia" w:eastAsia="Times New Roman" w:hAnsi="Georgia" w:cs="Arial"/>
          <w:i/>
          <w:iCs/>
          <w:color w:val="2E2E2E"/>
          <w:lang w:eastAsia="fr-FR"/>
        </w:rPr>
        <w:t> et al.</w:t>
      </w:r>
    </w:p>
    <w:p w14:paraId="6615EDB6" w14:textId="77777777" w:rsidR="004D5B86" w:rsidRPr="004D5B86" w:rsidRDefault="004D5B86" w:rsidP="004D5B86">
      <w:pPr>
        <w:ind w:left="1440"/>
        <w:outlineLvl w:val="2"/>
        <w:rPr>
          <w:rFonts w:ascii="Georgia" w:eastAsia="Times New Roman" w:hAnsi="Georgia" w:cs="Arial"/>
          <w:b/>
          <w:bCs/>
          <w:color w:val="2E2E2E"/>
          <w:lang w:val="en-US" w:eastAsia="fr-FR"/>
        </w:rPr>
      </w:pPr>
      <w:r w:rsidRPr="004D5B86">
        <w:rPr>
          <w:rFonts w:ascii="Georgia" w:eastAsia="Times New Roman" w:hAnsi="Georgia" w:cs="Arial"/>
          <w:b/>
          <w:bCs/>
          <w:color w:val="2E2E2E"/>
          <w:lang w:val="en-US" w:eastAsia="fr-FR"/>
        </w:rPr>
        <w:t>The exemplary citizen on the exemplary hill: The production of political subjects in contemporary rural Rwanda</w:t>
      </w:r>
    </w:p>
    <w:p w14:paraId="724D5919" w14:textId="77777777" w:rsidR="004D5B86" w:rsidRPr="004D5B86" w:rsidRDefault="004D5B86" w:rsidP="004D5B86">
      <w:pPr>
        <w:ind w:left="1440"/>
        <w:outlineLvl w:val="2"/>
        <w:rPr>
          <w:rFonts w:ascii="Georgia" w:eastAsia="Times New Roman" w:hAnsi="Georgia" w:cs="Arial"/>
          <w:color w:val="2E2E2E"/>
          <w:lang w:val="en-US" w:eastAsia="fr-FR"/>
        </w:rPr>
      </w:pPr>
      <w:r w:rsidRPr="004D5B86">
        <w:rPr>
          <w:rFonts w:ascii="Georgia" w:eastAsia="Times New Roman" w:hAnsi="Georgia" w:cs="Arial"/>
          <w:color w:val="2E2E2E"/>
          <w:lang w:val="en-US" w:eastAsia="fr-FR"/>
        </w:rPr>
        <w:t>Development and Change</w:t>
      </w:r>
    </w:p>
    <w:p w14:paraId="1C600933" w14:textId="77777777" w:rsidR="004D5B86" w:rsidRPr="004D5B86" w:rsidRDefault="004D5B86" w:rsidP="004D5B86">
      <w:pPr>
        <w:ind w:left="720"/>
        <w:rPr>
          <w:rFonts w:ascii="Georgia" w:eastAsia="Times New Roman" w:hAnsi="Georgia" w:cs="Arial"/>
          <w:color w:val="2E2E2E"/>
          <w:lang w:val="en-US" w:eastAsia="fr-FR"/>
        </w:rPr>
      </w:pPr>
      <w:r w:rsidRPr="004D5B86">
        <w:rPr>
          <w:rFonts w:ascii="Georgia" w:eastAsia="Times New Roman" w:hAnsi="Georgia" w:cs="Arial"/>
          <w:color w:val="2E2E2E"/>
          <w:lang w:val="en-US" w:eastAsia="fr-FR"/>
        </w:rPr>
        <w:t>(2016)</w:t>
      </w:r>
    </w:p>
    <w:p w14:paraId="78498F80" w14:textId="7150F12D" w:rsidR="00A06278" w:rsidRPr="004D5B86" w:rsidRDefault="00A06278" w:rsidP="004D5B86">
      <w:pPr>
        <w:rPr>
          <w:rFonts w:ascii="Georgia" w:eastAsia="Times New Roman" w:hAnsi="Georgia" w:cs="Arial"/>
          <w:color w:val="2E2E2E"/>
          <w:lang w:val="en-US" w:eastAsia="fr-FR"/>
        </w:rPr>
      </w:pPr>
    </w:p>
    <w:p w14:paraId="4118CA04" w14:textId="77777777" w:rsidR="004D5B86" w:rsidRPr="004D5B86" w:rsidRDefault="004D5B86" w:rsidP="004D5B86">
      <w:pPr>
        <w:numPr>
          <w:ilvl w:val="0"/>
          <w:numId w:val="2"/>
        </w:numPr>
        <w:rPr>
          <w:rFonts w:ascii="Georgia" w:eastAsia="Times New Roman" w:hAnsi="Georgia" w:cs="Arial"/>
          <w:color w:val="2E2E2E"/>
          <w:lang w:eastAsia="fr-FR"/>
        </w:rPr>
      </w:pPr>
      <w:r w:rsidRPr="004D5B86">
        <w:rPr>
          <w:rFonts w:ascii="Georgia" w:eastAsia="Times New Roman" w:hAnsi="Georgia" w:cs="Arial"/>
          <w:color w:val="2E2E2E"/>
          <w:lang w:eastAsia="fr-FR"/>
        </w:rPr>
        <w:t>An Ansoms</w:t>
      </w:r>
      <w:r w:rsidRPr="004D5B86">
        <w:rPr>
          <w:rFonts w:ascii="Georgia" w:eastAsia="Times New Roman" w:hAnsi="Georgia" w:cs="Arial"/>
          <w:i/>
          <w:iCs/>
          <w:color w:val="2E2E2E"/>
          <w:lang w:eastAsia="fr-FR"/>
        </w:rPr>
        <w:t> et al.</w:t>
      </w:r>
    </w:p>
    <w:p w14:paraId="6F0ACF25" w14:textId="77777777" w:rsidR="004D5B86" w:rsidRPr="004D5B86" w:rsidRDefault="004D5B86" w:rsidP="004D5B86">
      <w:pPr>
        <w:ind w:left="1440"/>
        <w:outlineLvl w:val="2"/>
        <w:rPr>
          <w:rFonts w:ascii="Georgia" w:eastAsia="Times New Roman" w:hAnsi="Georgia" w:cs="Arial"/>
          <w:b/>
          <w:bCs/>
          <w:color w:val="2E2E2E"/>
          <w:lang w:val="en-US" w:eastAsia="fr-FR"/>
        </w:rPr>
      </w:pPr>
      <w:r w:rsidRPr="004D5B86">
        <w:rPr>
          <w:rFonts w:ascii="Georgia" w:eastAsia="Times New Roman" w:hAnsi="Georgia" w:cs="Arial"/>
          <w:b/>
          <w:bCs/>
          <w:color w:val="2E2E2E"/>
          <w:lang w:val="en-US" w:eastAsia="fr-FR"/>
        </w:rPr>
        <w:t>The Rwandan agrarian and land sector modernisation: Confronting macro performance with lived experiences on the ground</w:t>
      </w:r>
    </w:p>
    <w:p w14:paraId="0CB9BA87" w14:textId="77777777" w:rsidR="004D5B86" w:rsidRPr="004D5B86" w:rsidRDefault="004D5B86" w:rsidP="004D5B86">
      <w:pPr>
        <w:ind w:left="1440"/>
        <w:outlineLvl w:val="2"/>
        <w:rPr>
          <w:rFonts w:ascii="Georgia" w:eastAsia="Times New Roman" w:hAnsi="Georgia" w:cs="Arial"/>
          <w:color w:val="2E2E2E"/>
          <w:lang w:val="en-US" w:eastAsia="fr-FR"/>
        </w:rPr>
      </w:pPr>
      <w:r w:rsidRPr="004D5B86">
        <w:rPr>
          <w:rFonts w:ascii="Georgia" w:eastAsia="Times New Roman" w:hAnsi="Georgia" w:cs="Arial"/>
          <w:color w:val="2E2E2E"/>
          <w:lang w:val="en-US" w:eastAsia="fr-FR"/>
        </w:rPr>
        <w:t>Review of African Political Economy</w:t>
      </w:r>
    </w:p>
    <w:p w14:paraId="4C3578BA" w14:textId="77777777" w:rsidR="004D5B86" w:rsidRPr="004D5B86" w:rsidRDefault="004D5B86" w:rsidP="004D5B86">
      <w:pPr>
        <w:ind w:left="720"/>
        <w:rPr>
          <w:rFonts w:ascii="Georgia" w:eastAsia="Times New Roman" w:hAnsi="Georgia" w:cs="Arial"/>
          <w:color w:val="2E2E2E"/>
          <w:lang w:val="en-US" w:eastAsia="fr-FR"/>
        </w:rPr>
      </w:pPr>
      <w:r w:rsidRPr="004D5B86">
        <w:rPr>
          <w:rFonts w:ascii="Georgia" w:eastAsia="Times New Roman" w:hAnsi="Georgia" w:cs="Arial"/>
          <w:color w:val="2E2E2E"/>
          <w:lang w:val="en-US" w:eastAsia="fr-FR"/>
        </w:rPr>
        <w:t>(2018)</w:t>
      </w:r>
    </w:p>
    <w:p w14:paraId="3A654D70" w14:textId="77777777" w:rsidR="004D5B86" w:rsidRPr="004D5B86" w:rsidRDefault="004D5B86" w:rsidP="004D5B86">
      <w:pPr>
        <w:numPr>
          <w:ilvl w:val="0"/>
          <w:numId w:val="2"/>
        </w:numPr>
        <w:rPr>
          <w:rFonts w:ascii="Georgia" w:eastAsia="Times New Roman" w:hAnsi="Georgia" w:cs="Arial"/>
          <w:color w:val="2E2E2E"/>
          <w:lang w:eastAsia="fr-FR"/>
        </w:rPr>
      </w:pPr>
      <w:r w:rsidRPr="004D5B86">
        <w:rPr>
          <w:rFonts w:ascii="Georgia" w:eastAsia="Times New Roman" w:hAnsi="Georgia" w:cs="Arial"/>
          <w:color w:val="2E2E2E"/>
          <w:lang w:eastAsia="fr-FR"/>
        </w:rPr>
        <w:t>An Ansoms</w:t>
      </w:r>
      <w:r w:rsidRPr="004D5B86">
        <w:rPr>
          <w:rFonts w:ascii="Georgia" w:eastAsia="Times New Roman" w:hAnsi="Georgia" w:cs="Arial"/>
          <w:i/>
          <w:iCs/>
          <w:color w:val="2E2E2E"/>
          <w:lang w:eastAsia="fr-FR"/>
        </w:rPr>
        <w:t> et al.</w:t>
      </w:r>
    </w:p>
    <w:p w14:paraId="5B58A1AB" w14:textId="77777777" w:rsidR="004D5B86" w:rsidRPr="004D5B86" w:rsidRDefault="004D5B86" w:rsidP="004D5B86">
      <w:pPr>
        <w:ind w:left="1440"/>
        <w:outlineLvl w:val="2"/>
        <w:rPr>
          <w:rFonts w:ascii="Georgia" w:eastAsia="Times New Roman" w:hAnsi="Georgia" w:cs="Arial"/>
          <w:b/>
          <w:bCs/>
          <w:color w:val="2E2E2E"/>
          <w:lang w:val="en-US" w:eastAsia="fr-FR"/>
        </w:rPr>
      </w:pPr>
      <w:r w:rsidRPr="004D5B86">
        <w:rPr>
          <w:rFonts w:ascii="Georgia" w:eastAsia="Times New Roman" w:hAnsi="Georgia" w:cs="Arial"/>
          <w:b/>
          <w:bCs/>
          <w:color w:val="2E2E2E"/>
          <w:lang w:val="en-US" w:eastAsia="fr-FR"/>
        </w:rPr>
        <w:t>The reorganisation of rural space in Rwanda: Habitat concentration, land consolidation, and collective marshland cultivation</w:t>
      </w:r>
    </w:p>
    <w:p w14:paraId="723F111B" w14:textId="77777777" w:rsidR="004D5B86" w:rsidRPr="004D5B86" w:rsidRDefault="004D5B86" w:rsidP="004D5B86">
      <w:pPr>
        <w:numPr>
          <w:ilvl w:val="0"/>
          <w:numId w:val="2"/>
        </w:numPr>
        <w:rPr>
          <w:rFonts w:ascii="Georgia" w:eastAsia="Times New Roman" w:hAnsi="Georgia" w:cs="Arial"/>
          <w:color w:val="2E2E2E"/>
          <w:lang w:eastAsia="fr-FR"/>
        </w:rPr>
      </w:pPr>
      <w:r w:rsidRPr="004D5B86">
        <w:rPr>
          <w:rFonts w:ascii="Georgia" w:eastAsia="Times New Roman" w:hAnsi="Georgia" w:cs="Arial"/>
          <w:color w:val="2E2E2E"/>
          <w:lang w:eastAsia="fr-FR"/>
        </w:rPr>
        <w:t>An Ansoms</w:t>
      </w:r>
      <w:r w:rsidRPr="004D5B86">
        <w:rPr>
          <w:rFonts w:ascii="Georgia" w:eastAsia="Times New Roman" w:hAnsi="Georgia" w:cs="Arial"/>
          <w:i/>
          <w:iCs/>
          <w:color w:val="2E2E2E"/>
          <w:lang w:eastAsia="fr-FR"/>
        </w:rPr>
        <w:t> et al.</w:t>
      </w:r>
    </w:p>
    <w:p w14:paraId="78803FE7" w14:textId="77777777" w:rsidR="004D5B86" w:rsidRPr="004D5B86" w:rsidRDefault="004D5B86" w:rsidP="004D5B86">
      <w:pPr>
        <w:ind w:left="1440"/>
        <w:outlineLvl w:val="2"/>
        <w:rPr>
          <w:rFonts w:ascii="Georgia" w:eastAsia="Times New Roman" w:hAnsi="Georgia" w:cs="Arial"/>
          <w:b/>
          <w:bCs/>
          <w:color w:val="2E2E2E"/>
          <w:lang w:val="en-US" w:eastAsia="fr-FR"/>
        </w:rPr>
      </w:pPr>
      <w:r w:rsidRPr="004D5B86">
        <w:rPr>
          <w:rFonts w:ascii="Georgia" w:eastAsia="Times New Roman" w:hAnsi="Georgia" w:cs="Arial"/>
          <w:b/>
          <w:bCs/>
          <w:color w:val="2E2E2E"/>
          <w:lang w:val="en-US" w:eastAsia="fr-FR"/>
        </w:rPr>
        <w:t>Formalizing the informal in Rwanda: From artisanal to modern brick and tile ovens</w:t>
      </w:r>
    </w:p>
    <w:p w14:paraId="6B206DF0" w14:textId="77777777" w:rsidR="004D5B86" w:rsidRPr="004D5B86" w:rsidRDefault="004D5B86" w:rsidP="004D5B86">
      <w:pPr>
        <w:numPr>
          <w:ilvl w:val="0"/>
          <w:numId w:val="2"/>
        </w:numPr>
        <w:rPr>
          <w:rFonts w:ascii="Georgia" w:eastAsia="Times New Roman" w:hAnsi="Georgia" w:cs="Arial"/>
          <w:color w:val="2E2E2E"/>
          <w:lang w:eastAsia="fr-FR"/>
        </w:rPr>
      </w:pPr>
      <w:r w:rsidRPr="004D5B86">
        <w:rPr>
          <w:rFonts w:ascii="Georgia" w:eastAsia="Times New Roman" w:hAnsi="Georgia" w:cs="Arial"/>
          <w:color w:val="2E2E2E"/>
          <w:lang w:eastAsia="fr-FR"/>
        </w:rPr>
        <w:t>E. Bähre</w:t>
      </w:r>
      <w:r w:rsidRPr="004D5B86">
        <w:rPr>
          <w:rFonts w:ascii="Georgia" w:eastAsia="Times New Roman" w:hAnsi="Georgia" w:cs="Arial"/>
          <w:i/>
          <w:iCs/>
          <w:color w:val="2E2E2E"/>
          <w:lang w:eastAsia="fr-FR"/>
        </w:rPr>
        <w:t> et al.</w:t>
      </w:r>
    </w:p>
    <w:p w14:paraId="5626751D" w14:textId="77777777" w:rsidR="004D5B86" w:rsidRPr="004D5B86" w:rsidRDefault="004D5B86" w:rsidP="004D5B86">
      <w:pPr>
        <w:ind w:left="1440"/>
        <w:outlineLvl w:val="2"/>
        <w:rPr>
          <w:rFonts w:ascii="Georgia" w:eastAsia="Times New Roman" w:hAnsi="Georgia" w:cs="Arial"/>
          <w:b/>
          <w:bCs/>
          <w:color w:val="2E2E2E"/>
          <w:lang w:val="en-US" w:eastAsia="fr-FR"/>
        </w:rPr>
      </w:pPr>
      <w:r w:rsidRPr="004D5B86">
        <w:rPr>
          <w:rFonts w:ascii="Georgia" w:eastAsia="Times New Roman" w:hAnsi="Georgia" w:cs="Arial"/>
          <w:b/>
          <w:bCs/>
          <w:color w:val="2E2E2E"/>
          <w:lang w:val="en-US" w:eastAsia="fr-FR"/>
        </w:rPr>
        <w:t>The drama of development: The skirmishes behind high modernist schemes in Africa</w:t>
      </w:r>
    </w:p>
    <w:p w14:paraId="1C67CD27" w14:textId="77777777" w:rsidR="004D5B86" w:rsidRPr="004D5B86" w:rsidRDefault="004D5B86" w:rsidP="004D5B86">
      <w:pPr>
        <w:ind w:left="1440"/>
        <w:outlineLvl w:val="2"/>
        <w:rPr>
          <w:rFonts w:ascii="Georgia" w:eastAsia="Times New Roman" w:hAnsi="Georgia" w:cs="Arial"/>
          <w:color w:val="2E2E2E"/>
          <w:lang w:eastAsia="fr-FR"/>
        </w:rPr>
      </w:pPr>
      <w:r w:rsidRPr="004D5B86">
        <w:rPr>
          <w:rFonts w:ascii="Georgia" w:eastAsia="Times New Roman" w:hAnsi="Georgia" w:cs="Arial"/>
          <w:color w:val="2E2E2E"/>
          <w:lang w:eastAsia="fr-FR"/>
        </w:rPr>
        <w:t>Afr. Stud.</w:t>
      </w:r>
    </w:p>
    <w:p w14:paraId="55360F0F" w14:textId="77777777" w:rsidR="004D5B86" w:rsidRPr="004D5B86" w:rsidRDefault="004D5B86" w:rsidP="004D5B86">
      <w:pPr>
        <w:ind w:left="720"/>
        <w:rPr>
          <w:rFonts w:ascii="Georgia" w:eastAsia="Times New Roman" w:hAnsi="Georgia" w:cs="Arial"/>
          <w:color w:val="2E2E2E"/>
          <w:lang w:eastAsia="fr-FR"/>
        </w:rPr>
      </w:pPr>
      <w:r w:rsidRPr="004D5B86">
        <w:rPr>
          <w:rFonts w:ascii="Georgia" w:eastAsia="Times New Roman" w:hAnsi="Georgia" w:cs="Arial"/>
          <w:color w:val="2E2E2E"/>
          <w:lang w:eastAsia="fr-FR"/>
        </w:rPr>
        <w:t>(2007)</w:t>
      </w:r>
    </w:p>
    <w:p w14:paraId="15EC8DA4" w14:textId="77777777" w:rsidR="004D5B86" w:rsidRPr="004D5B86" w:rsidRDefault="004D5B86" w:rsidP="004D5B86">
      <w:pPr>
        <w:numPr>
          <w:ilvl w:val="0"/>
          <w:numId w:val="2"/>
        </w:numPr>
        <w:rPr>
          <w:rFonts w:ascii="Georgia" w:eastAsia="Times New Roman" w:hAnsi="Georgia" w:cs="Arial"/>
          <w:color w:val="2E2E2E"/>
          <w:lang w:eastAsia="fr-FR"/>
        </w:rPr>
      </w:pPr>
      <w:r w:rsidRPr="004D5B86">
        <w:rPr>
          <w:rFonts w:ascii="Georgia" w:eastAsia="Times New Roman" w:hAnsi="Georgia" w:cs="Arial"/>
          <w:color w:val="2E2E2E"/>
          <w:lang w:eastAsia="fr-FR"/>
        </w:rPr>
        <w:t>J.F. Bayart</w:t>
      </w:r>
    </w:p>
    <w:p w14:paraId="2F02823A" w14:textId="77777777" w:rsidR="004D5B86" w:rsidRPr="004D5B86" w:rsidRDefault="004D5B86" w:rsidP="004D5B86">
      <w:pPr>
        <w:ind w:left="1440"/>
        <w:outlineLvl w:val="2"/>
        <w:rPr>
          <w:rFonts w:ascii="Georgia" w:eastAsia="Times New Roman" w:hAnsi="Georgia" w:cs="Arial"/>
          <w:b/>
          <w:bCs/>
          <w:color w:val="2E2E2E"/>
          <w:lang w:eastAsia="fr-FR"/>
        </w:rPr>
      </w:pPr>
      <w:r w:rsidRPr="004D5B86">
        <w:rPr>
          <w:rFonts w:ascii="Georgia" w:eastAsia="Times New Roman" w:hAnsi="Georgia" w:cs="Arial"/>
          <w:b/>
          <w:bCs/>
          <w:color w:val="2E2E2E"/>
          <w:lang w:eastAsia="fr-FR"/>
        </w:rPr>
        <w:t>Avant-propos</w:t>
      </w:r>
    </w:p>
    <w:p w14:paraId="0E4AC703" w14:textId="77777777" w:rsidR="004D5B86" w:rsidRPr="004D5B86" w:rsidRDefault="004D5B86" w:rsidP="004D5B86">
      <w:pPr>
        <w:numPr>
          <w:ilvl w:val="0"/>
          <w:numId w:val="2"/>
        </w:numPr>
        <w:rPr>
          <w:rFonts w:ascii="Georgia" w:eastAsia="Times New Roman" w:hAnsi="Georgia" w:cs="Arial"/>
          <w:color w:val="2E2E2E"/>
          <w:lang w:eastAsia="fr-FR"/>
        </w:rPr>
      </w:pPr>
      <w:r w:rsidRPr="004D5B86">
        <w:rPr>
          <w:rFonts w:ascii="Georgia" w:eastAsia="Times New Roman" w:hAnsi="Georgia" w:cs="Arial"/>
          <w:color w:val="2E2E2E"/>
          <w:lang w:eastAsia="fr-FR"/>
        </w:rPr>
        <w:t>A. Bayat</w:t>
      </w:r>
    </w:p>
    <w:p w14:paraId="65C16CB1" w14:textId="77777777" w:rsidR="004D5B86" w:rsidRPr="004D5B86" w:rsidRDefault="004D5B86" w:rsidP="004D5B86">
      <w:pPr>
        <w:ind w:left="1440"/>
        <w:outlineLvl w:val="2"/>
        <w:rPr>
          <w:rFonts w:ascii="Georgia" w:eastAsia="Times New Roman" w:hAnsi="Georgia" w:cs="Arial"/>
          <w:b/>
          <w:bCs/>
          <w:color w:val="2E2E2E"/>
          <w:lang w:val="en-US" w:eastAsia="fr-FR"/>
        </w:rPr>
      </w:pPr>
      <w:r w:rsidRPr="004D5B86">
        <w:rPr>
          <w:rFonts w:ascii="Georgia" w:eastAsia="Times New Roman" w:hAnsi="Georgia" w:cs="Arial"/>
          <w:b/>
          <w:bCs/>
          <w:color w:val="2E2E2E"/>
          <w:lang w:val="en-US" w:eastAsia="fr-FR"/>
        </w:rPr>
        <w:t>Life as politics: How ordinary people change the Middle East</w:t>
      </w:r>
    </w:p>
    <w:p w14:paraId="4873C1C1" w14:textId="77777777" w:rsidR="004D5B86" w:rsidRPr="004D5B86" w:rsidRDefault="004D5B86" w:rsidP="004D5B86">
      <w:pPr>
        <w:ind w:left="720"/>
        <w:rPr>
          <w:rFonts w:ascii="Georgia" w:eastAsia="Times New Roman" w:hAnsi="Georgia" w:cs="Arial"/>
          <w:color w:val="2E2E2E"/>
          <w:lang w:eastAsia="fr-FR"/>
        </w:rPr>
      </w:pPr>
      <w:r w:rsidRPr="004D5B86">
        <w:rPr>
          <w:rFonts w:ascii="Georgia" w:eastAsia="Times New Roman" w:hAnsi="Georgia" w:cs="Arial"/>
          <w:color w:val="2E2E2E"/>
          <w:lang w:eastAsia="fr-FR"/>
        </w:rPr>
        <w:t>(2013)</w:t>
      </w:r>
    </w:p>
    <w:p w14:paraId="1BDCE1D5" w14:textId="77777777" w:rsidR="004D5B86" w:rsidRPr="004D5B86" w:rsidRDefault="004D5B86" w:rsidP="004D5B86">
      <w:pPr>
        <w:numPr>
          <w:ilvl w:val="0"/>
          <w:numId w:val="2"/>
        </w:numPr>
        <w:rPr>
          <w:rFonts w:ascii="Georgia" w:eastAsia="Times New Roman" w:hAnsi="Georgia" w:cs="Arial"/>
          <w:color w:val="2E2E2E"/>
          <w:lang w:eastAsia="fr-FR"/>
        </w:rPr>
      </w:pPr>
      <w:r w:rsidRPr="004D5B86">
        <w:rPr>
          <w:rFonts w:ascii="Georgia" w:eastAsia="Times New Roman" w:hAnsi="Georgia" w:cs="Arial"/>
          <w:color w:val="2E2E2E"/>
          <w:lang w:val="en-US" w:eastAsia="fr-FR"/>
        </w:rPr>
        <w:t xml:space="preserve">Berglund, A., 2019. Ambiguous hopes: An ethnographic study of agricultural modernisation in a Rwandan village. </w:t>
      </w:r>
      <w:r w:rsidRPr="004D5B86">
        <w:rPr>
          <w:rFonts w:ascii="Georgia" w:eastAsia="Times New Roman" w:hAnsi="Georgia" w:cs="Arial"/>
          <w:color w:val="2E2E2E"/>
          <w:lang w:eastAsia="fr-FR"/>
        </w:rPr>
        <w:t>PhD...</w:t>
      </w:r>
    </w:p>
    <w:p w14:paraId="03D05E42" w14:textId="77777777" w:rsidR="004D5B86" w:rsidRPr="004D5B86" w:rsidRDefault="004D5B86" w:rsidP="004D5B86">
      <w:pPr>
        <w:numPr>
          <w:ilvl w:val="0"/>
          <w:numId w:val="2"/>
        </w:numPr>
        <w:rPr>
          <w:rFonts w:ascii="Georgia" w:eastAsia="Times New Roman" w:hAnsi="Georgia" w:cs="Arial"/>
          <w:color w:val="2E2E2E"/>
          <w:lang w:eastAsia="fr-FR"/>
        </w:rPr>
      </w:pPr>
      <w:r w:rsidRPr="004D5B86">
        <w:rPr>
          <w:rFonts w:ascii="Georgia" w:eastAsia="Times New Roman" w:hAnsi="Georgia" w:cs="Arial"/>
          <w:color w:val="2E2E2E"/>
          <w:lang w:eastAsia="fr-FR"/>
        </w:rPr>
        <w:t>B. Berman</w:t>
      </w:r>
      <w:r w:rsidRPr="004D5B86">
        <w:rPr>
          <w:rFonts w:ascii="Georgia" w:eastAsia="Times New Roman" w:hAnsi="Georgia" w:cs="Arial"/>
          <w:i/>
          <w:iCs/>
          <w:color w:val="2E2E2E"/>
          <w:lang w:eastAsia="fr-FR"/>
        </w:rPr>
        <w:t> et al.</w:t>
      </w:r>
    </w:p>
    <w:p w14:paraId="6BBCAE17" w14:textId="77777777" w:rsidR="004D5B86" w:rsidRPr="004D5B86" w:rsidRDefault="004D5B86" w:rsidP="004D5B86">
      <w:pPr>
        <w:ind w:left="1440"/>
        <w:outlineLvl w:val="2"/>
        <w:rPr>
          <w:rFonts w:ascii="Georgia" w:eastAsia="Times New Roman" w:hAnsi="Georgia" w:cs="Arial"/>
          <w:b/>
          <w:bCs/>
          <w:color w:val="2E2E2E"/>
          <w:lang w:val="en-US" w:eastAsia="fr-FR"/>
        </w:rPr>
      </w:pPr>
      <w:r w:rsidRPr="004D5B86">
        <w:rPr>
          <w:rFonts w:ascii="Georgia" w:eastAsia="Times New Roman" w:hAnsi="Georgia" w:cs="Arial"/>
          <w:b/>
          <w:bCs/>
          <w:color w:val="2E2E2E"/>
          <w:lang w:val="en-US" w:eastAsia="fr-FR"/>
        </w:rPr>
        <w:t>Introduction - An encounter in unhappy valley</w:t>
      </w:r>
    </w:p>
    <w:p w14:paraId="406F9753" w14:textId="77777777" w:rsidR="004D5B86" w:rsidRPr="004D5B86" w:rsidRDefault="004D5B86" w:rsidP="004D5B86">
      <w:pPr>
        <w:numPr>
          <w:ilvl w:val="0"/>
          <w:numId w:val="2"/>
        </w:numPr>
        <w:rPr>
          <w:rFonts w:ascii="Georgia" w:eastAsia="Times New Roman" w:hAnsi="Georgia" w:cs="Arial"/>
          <w:color w:val="2E2E2E"/>
          <w:lang w:eastAsia="fr-FR"/>
        </w:rPr>
      </w:pPr>
      <w:r w:rsidRPr="004D5B86">
        <w:rPr>
          <w:rFonts w:ascii="Georgia" w:eastAsia="Times New Roman" w:hAnsi="Georgia" w:cs="Arial"/>
          <w:color w:val="2E2E2E"/>
          <w:lang w:eastAsia="fr-FR"/>
        </w:rPr>
        <w:t>S. Buckley-zistel</w:t>
      </w:r>
    </w:p>
    <w:p w14:paraId="140D2572" w14:textId="77777777" w:rsidR="004D5B86" w:rsidRPr="004D5B86" w:rsidRDefault="004D5B86" w:rsidP="004D5B86">
      <w:pPr>
        <w:ind w:left="1440"/>
        <w:outlineLvl w:val="2"/>
        <w:rPr>
          <w:rFonts w:ascii="Georgia" w:eastAsia="Times New Roman" w:hAnsi="Georgia" w:cs="Arial"/>
          <w:b/>
          <w:bCs/>
          <w:color w:val="2E2E2E"/>
          <w:lang w:val="en-US" w:eastAsia="fr-FR"/>
        </w:rPr>
      </w:pPr>
      <w:r w:rsidRPr="004D5B86">
        <w:rPr>
          <w:rFonts w:ascii="Georgia" w:eastAsia="Times New Roman" w:hAnsi="Georgia" w:cs="Arial"/>
          <w:b/>
          <w:bCs/>
          <w:color w:val="2E2E2E"/>
          <w:lang w:val="en-US" w:eastAsia="fr-FR"/>
        </w:rPr>
        <w:t>Dividing and Uniting: The Use of Citizenship Discourses in Conflict and Reconciliation in Rwanda</w:t>
      </w:r>
    </w:p>
    <w:p w14:paraId="5762352B" w14:textId="77777777" w:rsidR="004D5B86" w:rsidRPr="004D5B86" w:rsidRDefault="004D5B86" w:rsidP="004D5B86">
      <w:pPr>
        <w:ind w:left="1440"/>
        <w:outlineLvl w:val="2"/>
        <w:rPr>
          <w:rFonts w:ascii="Georgia" w:eastAsia="Times New Roman" w:hAnsi="Georgia" w:cs="Arial"/>
          <w:color w:val="2E2E2E"/>
          <w:lang w:eastAsia="fr-FR"/>
        </w:rPr>
      </w:pPr>
      <w:r w:rsidRPr="004D5B86">
        <w:rPr>
          <w:rFonts w:ascii="Georgia" w:eastAsia="Times New Roman" w:hAnsi="Georgia" w:cs="Arial"/>
          <w:color w:val="2E2E2E"/>
          <w:lang w:eastAsia="fr-FR"/>
        </w:rPr>
        <w:t>Global Soc.</w:t>
      </w:r>
    </w:p>
    <w:p w14:paraId="6D9E99A5" w14:textId="77777777" w:rsidR="004D5B86" w:rsidRPr="004D5B86" w:rsidRDefault="004D5B86" w:rsidP="004D5B86">
      <w:pPr>
        <w:ind w:left="720"/>
        <w:rPr>
          <w:rFonts w:ascii="Georgia" w:eastAsia="Times New Roman" w:hAnsi="Georgia" w:cs="Arial"/>
          <w:color w:val="2E2E2E"/>
          <w:lang w:eastAsia="fr-FR"/>
        </w:rPr>
      </w:pPr>
      <w:r w:rsidRPr="004D5B86">
        <w:rPr>
          <w:rFonts w:ascii="Georgia" w:eastAsia="Times New Roman" w:hAnsi="Georgia" w:cs="Arial"/>
          <w:color w:val="2E2E2E"/>
          <w:lang w:eastAsia="fr-FR"/>
        </w:rPr>
        <w:t>(2006)</w:t>
      </w:r>
    </w:p>
    <w:p w14:paraId="787945C6" w14:textId="77777777" w:rsidR="004D5B86" w:rsidRPr="004D5B86" w:rsidRDefault="004D5B86" w:rsidP="004D5B86">
      <w:pPr>
        <w:numPr>
          <w:ilvl w:val="0"/>
          <w:numId w:val="2"/>
        </w:numPr>
        <w:rPr>
          <w:rFonts w:ascii="Georgia" w:eastAsia="Times New Roman" w:hAnsi="Georgia" w:cs="Arial"/>
          <w:color w:val="2E2E2E"/>
          <w:lang w:eastAsia="fr-FR"/>
        </w:rPr>
      </w:pPr>
      <w:r w:rsidRPr="004D5B86">
        <w:rPr>
          <w:rFonts w:ascii="Georgia" w:eastAsia="Times New Roman" w:hAnsi="Georgia" w:cs="Arial"/>
          <w:color w:val="2E2E2E"/>
          <w:lang w:eastAsia="fr-FR"/>
        </w:rPr>
        <w:t>B. Chemouni</w:t>
      </w:r>
    </w:p>
    <w:p w14:paraId="5F76C06D" w14:textId="77777777" w:rsidR="004D5B86" w:rsidRPr="004D5B86" w:rsidRDefault="004D5B86" w:rsidP="004D5B86">
      <w:pPr>
        <w:ind w:left="1440"/>
        <w:outlineLvl w:val="2"/>
        <w:rPr>
          <w:rFonts w:ascii="Georgia" w:eastAsia="Times New Roman" w:hAnsi="Georgia" w:cs="Arial"/>
          <w:b/>
          <w:bCs/>
          <w:color w:val="2E2E2E"/>
          <w:lang w:val="en-US" w:eastAsia="fr-FR"/>
        </w:rPr>
      </w:pPr>
      <w:r w:rsidRPr="004D5B86">
        <w:rPr>
          <w:rFonts w:ascii="Georgia" w:eastAsia="Times New Roman" w:hAnsi="Georgia" w:cs="Arial"/>
          <w:b/>
          <w:bCs/>
          <w:color w:val="2E2E2E"/>
          <w:lang w:val="en-US" w:eastAsia="fr-FR"/>
        </w:rPr>
        <w:t>Taking stock of Rwanda’s decentralisation: changing local governance in a post-conflict environment</w:t>
      </w:r>
    </w:p>
    <w:p w14:paraId="69C10D68" w14:textId="77777777" w:rsidR="004D5B86" w:rsidRPr="004D5B86" w:rsidRDefault="004D5B86" w:rsidP="004D5B86">
      <w:pPr>
        <w:ind w:left="1440"/>
        <w:outlineLvl w:val="2"/>
        <w:rPr>
          <w:rFonts w:ascii="Georgia" w:eastAsia="Times New Roman" w:hAnsi="Georgia" w:cs="Arial"/>
          <w:color w:val="2E2E2E"/>
          <w:lang w:val="en-US" w:eastAsia="fr-FR"/>
        </w:rPr>
      </w:pPr>
      <w:r w:rsidRPr="004D5B86">
        <w:rPr>
          <w:rFonts w:ascii="Georgia" w:eastAsia="Times New Roman" w:hAnsi="Georgia" w:cs="Arial"/>
          <w:color w:val="2E2E2E"/>
          <w:lang w:val="en-US" w:eastAsia="fr-FR"/>
        </w:rPr>
        <w:t>Third World Thematics: A TWQ J.</w:t>
      </w:r>
    </w:p>
    <w:p w14:paraId="2E2C39A1" w14:textId="77777777" w:rsidR="004D5B86" w:rsidRPr="004D5B86" w:rsidRDefault="004D5B86" w:rsidP="004D5B86">
      <w:pPr>
        <w:ind w:left="720"/>
        <w:rPr>
          <w:rFonts w:ascii="Georgia" w:eastAsia="Times New Roman" w:hAnsi="Georgia" w:cs="Arial"/>
          <w:color w:val="2E2E2E"/>
          <w:lang w:eastAsia="fr-FR"/>
        </w:rPr>
      </w:pPr>
      <w:r w:rsidRPr="004D5B86">
        <w:rPr>
          <w:rFonts w:ascii="Georgia" w:eastAsia="Times New Roman" w:hAnsi="Georgia" w:cs="Arial"/>
          <w:color w:val="2E2E2E"/>
          <w:lang w:eastAsia="fr-FR"/>
        </w:rPr>
        <w:t>(2020)</w:t>
      </w:r>
    </w:p>
    <w:p w14:paraId="71ABB013" w14:textId="77777777" w:rsidR="004D5B86" w:rsidRPr="004D5B86" w:rsidRDefault="004D5B86" w:rsidP="004D5B86">
      <w:pPr>
        <w:numPr>
          <w:ilvl w:val="0"/>
          <w:numId w:val="2"/>
        </w:numPr>
        <w:rPr>
          <w:rFonts w:ascii="Georgia" w:eastAsia="Times New Roman" w:hAnsi="Georgia" w:cs="Arial"/>
          <w:color w:val="2E2E2E"/>
          <w:lang w:eastAsia="fr-FR"/>
        </w:rPr>
      </w:pPr>
      <w:r w:rsidRPr="004D5B86">
        <w:rPr>
          <w:rFonts w:ascii="Georgia" w:eastAsia="Times New Roman" w:hAnsi="Georgia" w:cs="Arial"/>
          <w:color w:val="2E2E2E"/>
          <w:lang w:eastAsia="fr-FR"/>
        </w:rPr>
        <w:t>B. Chemouni</w:t>
      </w:r>
    </w:p>
    <w:p w14:paraId="628EB9E4" w14:textId="77777777" w:rsidR="004D5B86" w:rsidRPr="004D5B86" w:rsidRDefault="004D5B86" w:rsidP="004D5B86">
      <w:pPr>
        <w:ind w:left="1440"/>
        <w:outlineLvl w:val="2"/>
        <w:rPr>
          <w:rFonts w:ascii="Georgia" w:eastAsia="Times New Roman" w:hAnsi="Georgia" w:cs="Arial"/>
          <w:b/>
          <w:bCs/>
          <w:color w:val="2E2E2E"/>
          <w:lang w:eastAsia="fr-FR"/>
        </w:rPr>
      </w:pPr>
      <w:r w:rsidRPr="004D5B86">
        <w:rPr>
          <w:rFonts w:ascii="Georgia" w:eastAsia="Times New Roman" w:hAnsi="Georgia" w:cs="Arial"/>
          <w:b/>
          <w:bCs/>
          <w:color w:val="2E2E2E"/>
          <w:lang w:eastAsia="fr-FR"/>
        </w:rPr>
        <w:lastRenderedPageBreak/>
        <w:t>Introduction au thème. La recherche sur l’État rwandais en débat</w:t>
      </w:r>
    </w:p>
    <w:p w14:paraId="187E5CBC" w14:textId="77777777" w:rsidR="004D5B86" w:rsidRPr="004D5B86" w:rsidRDefault="004D5B86" w:rsidP="004D5B86">
      <w:pPr>
        <w:ind w:left="1440"/>
        <w:outlineLvl w:val="2"/>
        <w:rPr>
          <w:rFonts w:ascii="Georgia" w:eastAsia="Times New Roman" w:hAnsi="Georgia" w:cs="Arial"/>
          <w:color w:val="2E2E2E"/>
          <w:lang w:eastAsia="fr-FR"/>
        </w:rPr>
      </w:pPr>
      <w:r w:rsidRPr="004D5B86">
        <w:rPr>
          <w:rFonts w:ascii="Georgia" w:eastAsia="Times New Roman" w:hAnsi="Georgia" w:cs="Arial"/>
          <w:color w:val="2E2E2E"/>
          <w:lang w:eastAsia="fr-FR"/>
        </w:rPr>
        <w:t>Politique africain</w:t>
      </w:r>
    </w:p>
    <w:p w14:paraId="42B86A45" w14:textId="77777777" w:rsidR="004D5B86" w:rsidRPr="004D5B86" w:rsidRDefault="004D5B86" w:rsidP="004D5B86">
      <w:pPr>
        <w:ind w:left="720"/>
        <w:rPr>
          <w:rFonts w:ascii="Georgia" w:eastAsia="Times New Roman" w:hAnsi="Georgia" w:cs="Arial"/>
          <w:color w:val="2E2E2E"/>
          <w:lang w:eastAsia="fr-FR"/>
        </w:rPr>
      </w:pPr>
      <w:r w:rsidRPr="004D5B86">
        <w:rPr>
          <w:rFonts w:ascii="Georgia" w:eastAsia="Times New Roman" w:hAnsi="Georgia" w:cs="Arial"/>
          <w:color w:val="2E2E2E"/>
          <w:lang w:eastAsia="fr-FR"/>
        </w:rPr>
        <w:t>(2020)</w:t>
      </w:r>
    </w:p>
    <w:p w14:paraId="37D1A7F7" w14:textId="77777777" w:rsidR="004D5B86" w:rsidRPr="004D5B86" w:rsidRDefault="004D5B86" w:rsidP="004D5B86">
      <w:pPr>
        <w:numPr>
          <w:ilvl w:val="0"/>
          <w:numId w:val="2"/>
        </w:numPr>
        <w:rPr>
          <w:rFonts w:ascii="Georgia" w:eastAsia="Times New Roman" w:hAnsi="Georgia" w:cs="Arial"/>
          <w:color w:val="2E2E2E"/>
          <w:lang w:eastAsia="fr-FR"/>
        </w:rPr>
      </w:pPr>
      <w:r w:rsidRPr="004D5B86">
        <w:rPr>
          <w:rFonts w:ascii="Georgia" w:eastAsia="Times New Roman" w:hAnsi="Georgia" w:cs="Arial"/>
          <w:color w:val="2E2E2E"/>
          <w:lang w:eastAsia="fr-FR"/>
        </w:rPr>
        <w:t>K. Claessens</w:t>
      </w:r>
      <w:r w:rsidRPr="004D5B86">
        <w:rPr>
          <w:rFonts w:ascii="Georgia" w:eastAsia="Times New Roman" w:hAnsi="Georgia" w:cs="Arial"/>
          <w:i/>
          <w:iCs/>
          <w:color w:val="2E2E2E"/>
          <w:lang w:eastAsia="fr-FR"/>
        </w:rPr>
        <w:t> et al.</w:t>
      </w:r>
    </w:p>
    <w:p w14:paraId="012592D7" w14:textId="77777777" w:rsidR="004D5B86" w:rsidRPr="004D5B86" w:rsidRDefault="004D5B86" w:rsidP="004D5B86">
      <w:pPr>
        <w:ind w:left="1440"/>
        <w:outlineLvl w:val="2"/>
        <w:rPr>
          <w:rFonts w:ascii="Georgia" w:eastAsia="Times New Roman" w:hAnsi="Georgia" w:cs="Arial"/>
          <w:b/>
          <w:bCs/>
          <w:color w:val="2E2E2E"/>
          <w:lang w:val="en-US" w:eastAsia="fr-FR"/>
        </w:rPr>
      </w:pPr>
      <w:r w:rsidRPr="004D5B86">
        <w:rPr>
          <w:rFonts w:ascii="Georgia" w:eastAsia="Times New Roman" w:hAnsi="Georgia" w:cs="Arial"/>
          <w:b/>
          <w:bCs/>
          <w:color w:val="2E2E2E"/>
          <w:lang w:val="en-US" w:eastAsia="fr-FR"/>
        </w:rPr>
        <w:t>Rethinking communal land governance in the Great Lakes Region of Central Africa</w:t>
      </w:r>
    </w:p>
    <w:p w14:paraId="197EE8FF" w14:textId="77777777" w:rsidR="004D5B86" w:rsidRPr="004D5B86" w:rsidRDefault="004D5B86" w:rsidP="004D5B86">
      <w:pPr>
        <w:ind w:left="1440"/>
        <w:outlineLvl w:val="2"/>
        <w:rPr>
          <w:rFonts w:ascii="Georgia" w:eastAsia="Times New Roman" w:hAnsi="Georgia" w:cs="Arial"/>
          <w:color w:val="2E2E2E"/>
          <w:lang w:eastAsia="fr-FR"/>
        </w:rPr>
      </w:pPr>
      <w:r w:rsidRPr="004D5B86">
        <w:rPr>
          <w:rFonts w:ascii="Georgia" w:eastAsia="Times New Roman" w:hAnsi="Georgia" w:cs="Arial"/>
          <w:color w:val="2E2E2E"/>
          <w:lang w:eastAsia="fr-FR"/>
        </w:rPr>
        <w:t>Progr. Develop. Stud.</w:t>
      </w:r>
    </w:p>
    <w:p w14:paraId="34BD3C88" w14:textId="77777777" w:rsidR="004D5B86" w:rsidRPr="004D5B86" w:rsidRDefault="004D5B86" w:rsidP="004D5B86">
      <w:pPr>
        <w:ind w:left="720"/>
        <w:rPr>
          <w:rFonts w:ascii="Georgia" w:eastAsia="Times New Roman" w:hAnsi="Georgia" w:cs="Arial"/>
          <w:color w:val="2E2E2E"/>
          <w:lang w:eastAsia="fr-FR"/>
        </w:rPr>
      </w:pPr>
      <w:r w:rsidRPr="004D5B86">
        <w:rPr>
          <w:rFonts w:ascii="Georgia" w:eastAsia="Times New Roman" w:hAnsi="Georgia" w:cs="Arial"/>
          <w:color w:val="2E2E2E"/>
          <w:lang w:eastAsia="fr-FR"/>
        </w:rPr>
        <w:t>(2021)</w:t>
      </w:r>
    </w:p>
    <w:p w14:paraId="5AC7EDBB" w14:textId="77777777" w:rsidR="004D5B86" w:rsidRPr="004D5B86" w:rsidRDefault="004D5B86" w:rsidP="004D5B86">
      <w:pPr>
        <w:numPr>
          <w:ilvl w:val="0"/>
          <w:numId w:val="2"/>
        </w:numPr>
        <w:rPr>
          <w:rFonts w:ascii="Georgia" w:eastAsia="Times New Roman" w:hAnsi="Georgia" w:cs="Arial"/>
          <w:color w:val="2E2E2E"/>
          <w:lang w:eastAsia="fr-FR"/>
        </w:rPr>
      </w:pPr>
      <w:r w:rsidRPr="004D5B86">
        <w:rPr>
          <w:rFonts w:ascii="Georgia" w:eastAsia="Times New Roman" w:hAnsi="Georgia" w:cs="Arial"/>
          <w:color w:val="2E2E2E"/>
          <w:lang w:val="en-US" w:eastAsia="fr-FR"/>
        </w:rPr>
        <w:t xml:space="preserve">Clavel, E., 2014. Think you can’t live without plastic bags? Consider this: Rwanda did it. </w:t>
      </w:r>
      <w:r w:rsidRPr="004D5B86">
        <w:rPr>
          <w:rFonts w:ascii="Georgia" w:eastAsia="Times New Roman" w:hAnsi="Georgia" w:cs="Arial"/>
          <w:color w:val="2E2E2E"/>
          <w:lang w:eastAsia="fr-FR"/>
        </w:rPr>
        <w:t>The Guardian. Available at:...</w:t>
      </w:r>
    </w:p>
    <w:p w14:paraId="42F80998" w14:textId="77777777" w:rsidR="004D5B86" w:rsidRPr="004D5B86" w:rsidRDefault="004D5B86" w:rsidP="004D5B86">
      <w:pPr>
        <w:numPr>
          <w:ilvl w:val="0"/>
          <w:numId w:val="2"/>
        </w:numPr>
        <w:rPr>
          <w:rFonts w:ascii="Georgia" w:eastAsia="Times New Roman" w:hAnsi="Georgia" w:cs="Arial"/>
          <w:color w:val="2E2E2E"/>
          <w:lang w:eastAsia="fr-FR"/>
        </w:rPr>
      </w:pPr>
      <w:r w:rsidRPr="004D5B86">
        <w:rPr>
          <w:rFonts w:ascii="Georgia" w:eastAsia="Times New Roman" w:hAnsi="Georgia" w:cs="Arial"/>
          <w:color w:val="2E2E2E"/>
          <w:lang w:eastAsia="fr-FR"/>
        </w:rPr>
        <w:t>I. Cottyn</w:t>
      </w:r>
    </w:p>
    <w:p w14:paraId="4094E888" w14:textId="77777777" w:rsidR="004D5B86" w:rsidRPr="004D5B86" w:rsidRDefault="004D5B86" w:rsidP="004D5B86">
      <w:pPr>
        <w:ind w:left="1440"/>
        <w:outlineLvl w:val="2"/>
        <w:rPr>
          <w:rFonts w:ascii="Georgia" w:eastAsia="Times New Roman" w:hAnsi="Georgia" w:cs="Arial"/>
          <w:b/>
          <w:bCs/>
          <w:color w:val="2E2E2E"/>
          <w:lang w:val="en-US" w:eastAsia="fr-FR"/>
        </w:rPr>
      </w:pPr>
      <w:r w:rsidRPr="004D5B86">
        <w:rPr>
          <w:rFonts w:ascii="Georgia" w:eastAsia="Times New Roman" w:hAnsi="Georgia" w:cs="Arial"/>
          <w:b/>
          <w:bCs/>
          <w:color w:val="2E2E2E"/>
          <w:lang w:val="en-US" w:eastAsia="fr-FR"/>
        </w:rPr>
        <w:t>Small towns and rural growth centers as strategic spaces of control in Rwanda’s post-conflict trajectory</w:t>
      </w:r>
    </w:p>
    <w:p w14:paraId="2BA97ADB" w14:textId="77777777" w:rsidR="004D5B86" w:rsidRPr="004D5B86" w:rsidRDefault="004D5B86" w:rsidP="004D5B86">
      <w:pPr>
        <w:ind w:left="1440"/>
        <w:outlineLvl w:val="2"/>
        <w:rPr>
          <w:rFonts w:ascii="Georgia" w:eastAsia="Times New Roman" w:hAnsi="Georgia" w:cs="Arial"/>
          <w:color w:val="2E2E2E"/>
          <w:lang w:val="en-US" w:eastAsia="fr-FR"/>
        </w:rPr>
      </w:pPr>
      <w:r w:rsidRPr="004D5B86">
        <w:rPr>
          <w:rFonts w:ascii="Georgia" w:eastAsia="Times New Roman" w:hAnsi="Georgia" w:cs="Arial"/>
          <w:color w:val="2E2E2E"/>
          <w:lang w:val="en-US" w:eastAsia="fr-FR"/>
        </w:rPr>
        <w:t>Journal of Eastern African Studies</w:t>
      </w:r>
    </w:p>
    <w:p w14:paraId="1FDAE80C" w14:textId="77777777" w:rsidR="004D5B86" w:rsidRPr="004D5B86" w:rsidRDefault="004D5B86" w:rsidP="004D5B86">
      <w:pPr>
        <w:ind w:left="720"/>
        <w:rPr>
          <w:rFonts w:ascii="Georgia" w:eastAsia="Times New Roman" w:hAnsi="Georgia" w:cs="Arial"/>
          <w:color w:val="2E2E2E"/>
          <w:lang w:val="en-US" w:eastAsia="fr-FR"/>
        </w:rPr>
      </w:pPr>
      <w:r w:rsidRPr="004D5B86">
        <w:rPr>
          <w:rFonts w:ascii="Georgia" w:eastAsia="Times New Roman" w:hAnsi="Georgia" w:cs="Arial"/>
          <w:color w:val="2E2E2E"/>
          <w:lang w:val="en-US" w:eastAsia="fr-FR"/>
        </w:rPr>
        <w:t>(2018)</w:t>
      </w:r>
    </w:p>
    <w:p w14:paraId="2C04C896" w14:textId="77777777" w:rsidR="004D5B86" w:rsidRPr="004D5B86" w:rsidRDefault="004D5B86" w:rsidP="004D5B86">
      <w:pPr>
        <w:numPr>
          <w:ilvl w:val="0"/>
          <w:numId w:val="2"/>
        </w:numPr>
        <w:rPr>
          <w:rFonts w:ascii="Georgia" w:eastAsia="Times New Roman" w:hAnsi="Georgia" w:cs="Arial"/>
          <w:color w:val="2E2E2E"/>
          <w:lang w:eastAsia="fr-FR"/>
        </w:rPr>
      </w:pPr>
      <w:r w:rsidRPr="004D5B86">
        <w:rPr>
          <w:rFonts w:ascii="Georgia" w:eastAsia="Times New Roman" w:hAnsi="Georgia" w:cs="Arial"/>
          <w:color w:val="2E2E2E"/>
          <w:lang w:eastAsia="fr-FR"/>
        </w:rPr>
        <w:t>E. Daley</w:t>
      </w:r>
      <w:r w:rsidRPr="004D5B86">
        <w:rPr>
          <w:rFonts w:ascii="Georgia" w:eastAsia="Times New Roman" w:hAnsi="Georgia" w:cs="Arial"/>
          <w:i/>
          <w:iCs/>
          <w:color w:val="2E2E2E"/>
          <w:lang w:eastAsia="fr-FR"/>
        </w:rPr>
        <w:t> et al.</w:t>
      </w:r>
    </w:p>
    <w:p w14:paraId="4E8FED1F" w14:textId="77777777" w:rsidR="004D5B86" w:rsidRPr="004D5B86" w:rsidRDefault="004D5B86" w:rsidP="004D5B86">
      <w:pPr>
        <w:ind w:left="1440"/>
        <w:outlineLvl w:val="2"/>
        <w:rPr>
          <w:rFonts w:ascii="Georgia" w:eastAsia="Times New Roman" w:hAnsi="Georgia" w:cs="Arial"/>
          <w:b/>
          <w:bCs/>
          <w:color w:val="2E2E2E"/>
          <w:lang w:eastAsia="fr-FR"/>
        </w:rPr>
      </w:pPr>
      <w:r w:rsidRPr="004D5B86">
        <w:rPr>
          <w:rFonts w:ascii="Georgia" w:eastAsia="Times New Roman" w:hAnsi="Georgia" w:cs="Arial"/>
          <w:b/>
          <w:bCs/>
          <w:color w:val="2E2E2E"/>
          <w:lang w:eastAsia="fr-FR"/>
        </w:rPr>
        <w:t>Securing land rights for women</w:t>
      </w:r>
    </w:p>
    <w:p w14:paraId="028894CF" w14:textId="77777777" w:rsidR="004D5B86" w:rsidRPr="004D5B86" w:rsidRDefault="004D5B86" w:rsidP="004D5B86">
      <w:pPr>
        <w:ind w:left="1440"/>
        <w:outlineLvl w:val="2"/>
        <w:rPr>
          <w:rFonts w:ascii="Georgia" w:eastAsia="Times New Roman" w:hAnsi="Georgia" w:cs="Arial"/>
          <w:color w:val="2E2E2E"/>
          <w:lang w:eastAsia="fr-FR"/>
        </w:rPr>
      </w:pPr>
      <w:r w:rsidRPr="004D5B86">
        <w:rPr>
          <w:rFonts w:ascii="Georgia" w:eastAsia="Times New Roman" w:hAnsi="Georgia" w:cs="Arial"/>
          <w:color w:val="2E2E2E"/>
          <w:lang w:eastAsia="fr-FR"/>
        </w:rPr>
        <w:t>J. Eastern Afr. Stud.</w:t>
      </w:r>
    </w:p>
    <w:p w14:paraId="4CC174CF" w14:textId="77777777" w:rsidR="004D5B86" w:rsidRPr="004D5B86" w:rsidRDefault="004D5B86" w:rsidP="004D5B86">
      <w:pPr>
        <w:ind w:left="720"/>
        <w:rPr>
          <w:rFonts w:ascii="Georgia" w:eastAsia="Times New Roman" w:hAnsi="Georgia" w:cs="Arial"/>
          <w:color w:val="2E2E2E"/>
          <w:lang w:eastAsia="fr-FR"/>
        </w:rPr>
      </w:pPr>
      <w:r w:rsidRPr="004D5B86">
        <w:rPr>
          <w:rFonts w:ascii="Georgia" w:eastAsia="Times New Roman" w:hAnsi="Georgia" w:cs="Arial"/>
          <w:color w:val="2E2E2E"/>
          <w:lang w:eastAsia="fr-FR"/>
        </w:rPr>
        <w:t>(2010)</w:t>
      </w:r>
    </w:p>
    <w:p w14:paraId="34AAF81A" w14:textId="77777777" w:rsidR="004D5B86" w:rsidRPr="004D5B86" w:rsidRDefault="004D5B86" w:rsidP="004D5B86">
      <w:pPr>
        <w:numPr>
          <w:ilvl w:val="0"/>
          <w:numId w:val="2"/>
        </w:numPr>
        <w:rPr>
          <w:rFonts w:ascii="Georgia" w:eastAsia="Times New Roman" w:hAnsi="Georgia" w:cs="Arial"/>
          <w:color w:val="2E2E2E"/>
          <w:lang w:eastAsia="fr-FR"/>
        </w:rPr>
      </w:pPr>
      <w:r w:rsidRPr="004D5B86">
        <w:rPr>
          <w:rFonts w:ascii="Georgia" w:eastAsia="Times New Roman" w:hAnsi="Georgia" w:cs="Arial"/>
          <w:color w:val="2E2E2E"/>
          <w:lang w:eastAsia="fr-FR"/>
        </w:rPr>
        <w:t>M. de Certeau</w:t>
      </w:r>
    </w:p>
    <w:p w14:paraId="1DFCD231" w14:textId="77777777" w:rsidR="004D5B86" w:rsidRPr="004D5B86" w:rsidRDefault="004D5B86" w:rsidP="004D5B86">
      <w:pPr>
        <w:ind w:left="1440"/>
        <w:outlineLvl w:val="2"/>
        <w:rPr>
          <w:rFonts w:ascii="Georgia" w:eastAsia="Times New Roman" w:hAnsi="Georgia" w:cs="Arial"/>
          <w:b/>
          <w:bCs/>
          <w:color w:val="2E2E2E"/>
          <w:lang w:eastAsia="fr-FR"/>
        </w:rPr>
      </w:pPr>
      <w:r w:rsidRPr="004D5B86">
        <w:rPr>
          <w:rFonts w:ascii="Georgia" w:eastAsia="Times New Roman" w:hAnsi="Georgia" w:cs="Arial"/>
          <w:b/>
          <w:bCs/>
          <w:color w:val="2E2E2E"/>
          <w:lang w:eastAsia="fr-FR"/>
        </w:rPr>
        <w:t>The practice of everyday Life</w:t>
      </w:r>
    </w:p>
    <w:p w14:paraId="071865FD" w14:textId="77777777" w:rsidR="004D5B86" w:rsidRPr="004D5B86" w:rsidRDefault="004D5B86" w:rsidP="004D5B86">
      <w:pPr>
        <w:ind w:left="720"/>
        <w:rPr>
          <w:rFonts w:ascii="Georgia" w:eastAsia="Times New Roman" w:hAnsi="Georgia" w:cs="Arial"/>
          <w:color w:val="2E2E2E"/>
          <w:lang w:eastAsia="fr-FR"/>
        </w:rPr>
      </w:pPr>
      <w:r w:rsidRPr="004D5B86">
        <w:rPr>
          <w:rFonts w:ascii="Georgia" w:eastAsia="Times New Roman" w:hAnsi="Georgia" w:cs="Arial"/>
          <w:color w:val="2E2E2E"/>
          <w:lang w:eastAsia="fr-FR"/>
        </w:rPr>
        <w:t>(2011)</w:t>
      </w:r>
    </w:p>
    <w:p w14:paraId="4E0D59A0" w14:textId="77777777" w:rsidR="004D5B86" w:rsidRPr="004D5B86" w:rsidRDefault="004D5B86" w:rsidP="004D5B86">
      <w:pPr>
        <w:numPr>
          <w:ilvl w:val="0"/>
          <w:numId w:val="2"/>
        </w:numPr>
        <w:rPr>
          <w:rFonts w:ascii="Georgia" w:eastAsia="Times New Roman" w:hAnsi="Georgia" w:cs="Arial"/>
          <w:color w:val="2E2E2E"/>
          <w:lang w:eastAsia="fr-FR"/>
        </w:rPr>
      </w:pPr>
      <w:r w:rsidRPr="004D5B86">
        <w:rPr>
          <w:rFonts w:ascii="Georgia" w:eastAsia="Times New Roman" w:hAnsi="Georgia" w:cs="Arial"/>
          <w:color w:val="2E2E2E"/>
          <w:lang w:val="en-US" w:eastAsia="fr-FR"/>
        </w:rPr>
        <w:t xml:space="preserve">de Freytas-Tamura, K., 2017. Public shaming and even prison for plastic bag use in Rwanda. </w:t>
      </w:r>
      <w:r w:rsidRPr="004D5B86">
        <w:rPr>
          <w:rFonts w:ascii="Georgia" w:eastAsia="Times New Roman" w:hAnsi="Georgia" w:cs="Arial"/>
          <w:color w:val="2E2E2E"/>
          <w:lang w:eastAsia="fr-FR"/>
        </w:rPr>
        <w:t>The New York Times, 28...</w:t>
      </w:r>
    </w:p>
    <w:p w14:paraId="71342A3C" w14:textId="77777777" w:rsidR="004D5B86" w:rsidRPr="004D5B86" w:rsidRDefault="004D5B86" w:rsidP="004D5B86">
      <w:pPr>
        <w:numPr>
          <w:ilvl w:val="0"/>
          <w:numId w:val="2"/>
        </w:numPr>
        <w:rPr>
          <w:rFonts w:ascii="Georgia" w:eastAsia="Times New Roman" w:hAnsi="Georgia" w:cs="Arial"/>
          <w:color w:val="2E2E2E"/>
          <w:lang w:eastAsia="fr-FR"/>
        </w:rPr>
      </w:pPr>
      <w:r w:rsidRPr="004D5B86">
        <w:rPr>
          <w:rFonts w:ascii="Georgia" w:eastAsia="Times New Roman" w:hAnsi="Georgia" w:cs="Arial"/>
          <w:color w:val="2E2E2E"/>
          <w:lang w:eastAsia="fr-FR"/>
        </w:rPr>
        <w:t>K. Deininger</w:t>
      </w:r>
      <w:r w:rsidRPr="004D5B86">
        <w:rPr>
          <w:rFonts w:ascii="Georgia" w:eastAsia="Times New Roman" w:hAnsi="Georgia" w:cs="Arial"/>
          <w:i/>
          <w:iCs/>
          <w:color w:val="2E2E2E"/>
          <w:lang w:eastAsia="fr-FR"/>
        </w:rPr>
        <w:t> et al.</w:t>
      </w:r>
    </w:p>
    <w:p w14:paraId="79453B33" w14:textId="77777777" w:rsidR="004D5B86" w:rsidRPr="004D5B86" w:rsidRDefault="004D5B86" w:rsidP="004D5B86">
      <w:pPr>
        <w:ind w:left="1440"/>
        <w:outlineLvl w:val="2"/>
        <w:rPr>
          <w:rFonts w:ascii="Georgia" w:eastAsia="Times New Roman" w:hAnsi="Georgia" w:cs="Arial"/>
          <w:b/>
          <w:bCs/>
          <w:color w:val="2E2E2E"/>
          <w:lang w:val="en-US" w:eastAsia="fr-FR"/>
        </w:rPr>
      </w:pPr>
      <w:r w:rsidRPr="004D5B86">
        <w:rPr>
          <w:rFonts w:ascii="Georgia" w:eastAsia="Times New Roman" w:hAnsi="Georgia" w:cs="Arial"/>
          <w:b/>
          <w:bCs/>
          <w:color w:val="2E2E2E"/>
          <w:lang w:val="en-US" w:eastAsia="fr-FR"/>
        </w:rPr>
        <w:t>Impacts of land certification on tenure security, investment, and land market participation: evidence from Ethiopia</w:t>
      </w:r>
    </w:p>
    <w:p w14:paraId="6FFD1A05" w14:textId="77777777" w:rsidR="004D5B86" w:rsidRPr="004D5B86" w:rsidRDefault="004D5B86" w:rsidP="004D5B86">
      <w:pPr>
        <w:ind w:left="1440"/>
        <w:outlineLvl w:val="2"/>
        <w:rPr>
          <w:rFonts w:ascii="Georgia" w:eastAsia="Times New Roman" w:hAnsi="Georgia" w:cs="Arial"/>
          <w:color w:val="2E2E2E"/>
          <w:lang w:eastAsia="fr-FR"/>
        </w:rPr>
      </w:pPr>
      <w:r w:rsidRPr="004D5B86">
        <w:rPr>
          <w:rFonts w:ascii="Georgia" w:eastAsia="Times New Roman" w:hAnsi="Georgia" w:cs="Arial"/>
          <w:color w:val="2E2E2E"/>
          <w:lang w:eastAsia="fr-FR"/>
        </w:rPr>
        <w:t>Land Econ.</w:t>
      </w:r>
    </w:p>
    <w:p w14:paraId="5BDC33D1" w14:textId="77777777" w:rsidR="004D5B86" w:rsidRPr="004D5B86" w:rsidRDefault="004D5B86" w:rsidP="004D5B86">
      <w:pPr>
        <w:ind w:left="720"/>
        <w:rPr>
          <w:rFonts w:ascii="Georgia" w:eastAsia="Times New Roman" w:hAnsi="Georgia" w:cs="Arial"/>
          <w:color w:val="2E2E2E"/>
          <w:lang w:eastAsia="fr-FR"/>
        </w:rPr>
      </w:pPr>
      <w:r w:rsidRPr="004D5B86">
        <w:rPr>
          <w:rFonts w:ascii="Georgia" w:eastAsia="Times New Roman" w:hAnsi="Georgia" w:cs="Arial"/>
          <w:color w:val="2E2E2E"/>
          <w:lang w:eastAsia="fr-FR"/>
        </w:rPr>
        <w:t>(2011)</w:t>
      </w:r>
    </w:p>
    <w:p w14:paraId="29BCB876" w14:textId="77777777" w:rsidR="004D5B86" w:rsidRPr="004D5B86" w:rsidRDefault="004D5B86" w:rsidP="004D5B86">
      <w:pPr>
        <w:numPr>
          <w:ilvl w:val="0"/>
          <w:numId w:val="2"/>
        </w:numPr>
        <w:rPr>
          <w:rFonts w:ascii="Georgia" w:eastAsia="Times New Roman" w:hAnsi="Georgia" w:cs="Arial"/>
          <w:color w:val="2E2E2E"/>
          <w:lang w:eastAsia="fr-FR"/>
        </w:rPr>
      </w:pPr>
      <w:r w:rsidRPr="004D5B86">
        <w:rPr>
          <w:rFonts w:ascii="Georgia" w:eastAsia="Times New Roman" w:hAnsi="Georgia" w:cs="Arial"/>
          <w:color w:val="2E2E2E"/>
          <w:lang w:val="en-US" w:eastAsia="fr-FR"/>
        </w:rPr>
        <w:t xml:space="preserve">Des Forges, A., 2006. Land in Rwanda: Winnowing out the Chaff. </w:t>
      </w:r>
      <w:r w:rsidRPr="004D5B86">
        <w:rPr>
          <w:rFonts w:ascii="Georgia" w:eastAsia="Times New Roman" w:hAnsi="Georgia" w:cs="Arial"/>
          <w:color w:val="2E2E2E"/>
          <w:lang w:val="nl-BE" w:eastAsia="fr-FR"/>
        </w:rPr>
        <w:t xml:space="preserve">In: Reyntjens, F., Stefaan, M. (Eds.) </w:t>
      </w:r>
      <w:r w:rsidRPr="004D5B86">
        <w:rPr>
          <w:rFonts w:ascii="Georgia" w:eastAsia="Times New Roman" w:hAnsi="Georgia" w:cs="Arial"/>
          <w:color w:val="2E2E2E"/>
          <w:lang w:eastAsia="fr-FR"/>
        </w:rPr>
        <w:t>L’Afrique Des...</w:t>
      </w:r>
    </w:p>
    <w:p w14:paraId="47FD510C" w14:textId="77777777" w:rsidR="004D5B86" w:rsidRPr="004D5B86" w:rsidRDefault="004D5B86" w:rsidP="004D5B86">
      <w:pPr>
        <w:numPr>
          <w:ilvl w:val="0"/>
          <w:numId w:val="2"/>
        </w:numPr>
        <w:rPr>
          <w:rFonts w:ascii="Georgia" w:eastAsia="Times New Roman" w:hAnsi="Georgia" w:cs="Arial"/>
          <w:color w:val="2E2E2E"/>
          <w:lang w:eastAsia="fr-FR"/>
        </w:rPr>
      </w:pPr>
      <w:r w:rsidRPr="004D5B86">
        <w:rPr>
          <w:rFonts w:ascii="Georgia" w:eastAsia="Times New Roman" w:hAnsi="Georgia" w:cs="Arial"/>
          <w:color w:val="2E2E2E"/>
          <w:lang w:eastAsia="fr-FR"/>
        </w:rPr>
        <w:t>M.-E. Desrosiers</w:t>
      </w:r>
    </w:p>
    <w:p w14:paraId="5C1B0C74" w14:textId="77777777" w:rsidR="004D5B86" w:rsidRPr="004D5B86" w:rsidRDefault="004D5B86" w:rsidP="004D5B86">
      <w:pPr>
        <w:ind w:left="1440"/>
        <w:outlineLvl w:val="2"/>
        <w:rPr>
          <w:rFonts w:ascii="Georgia" w:eastAsia="Times New Roman" w:hAnsi="Georgia" w:cs="Arial"/>
          <w:b/>
          <w:bCs/>
          <w:color w:val="2E2E2E"/>
          <w:lang w:val="en-US" w:eastAsia="fr-FR"/>
        </w:rPr>
      </w:pPr>
      <w:r w:rsidRPr="004D5B86">
        <w:rPr>
          <w:rFonts w:ascii="Georgia" w:eastAsia="Times New Roman" w:hAnsi="Georgia" w:cs="Arial"/>
          <w:b/>
          <w:bCs/>
          <w:color w:val="2E2E2E"/>
          <w:lang w:val="en-US" w:eastAsia="fr-FR"/>
        </w:rPr>
        <w:t>‘Making Do’ with Soft Authoritarianism in Pre-Genocide Rwanda</w:t>
      </w:r>
    </w:p>
    <w:p w14:paraId="14B9A8D7" w14:textId="77777777" w:rsidR="004D5B86" w:rsidRPr="004D5B86" w:rsidRDefault="004D5B86" w:rsidP="004D5B86">
      <w:pPr>
        <w:ind w:left="1440"/>
        <w:outlineLvl w:val="2"/>
        <w:rPr>
          <w:rFonts w:ascii="Georgia" w:eastAsia="Times New Roman" w:hAnsi="Georgia" w:cs="Arial"/>
          <w:color w:val="2E2E2E"/>
          <w:lang w:eastAsia="fr-FR"/>
        </w:rPr>
      </w:pPr>
      <w:r w:rsidRPr="004D5B86">
        <w:rPr>
          <w:rFonts w:ascii="Georgia" w:eastAsia="Times New Roman" w:hAnsi="Georgia" w:cs="Arial"/>
          <w:color w:val="2E2E2E"/>
          <w:lang w:eastAsia="fr-FR"/>
        </w:rPr>
        <w:t>Comparative Politics</w:t>
      </w:r>
    </w:p>
    <w:p w14:paraId="318F0CC2" w14:textId="77777777" w:rsidR="004D5B86" w:rsidRPr="004D5B86" w:rsidRDefault="004D5B86" w:rsidP="004D5B86">
      <w:pPr>
        <w:ind w:left="720"/>
        <w:rPr>
          <w:rFonts w:ascii="Georgia" w:eastAsia="Times New Roman" w:hAnsi="Georgia" w:cs="Arial"/>
          <w:color w:val="2E2E2E"/>
          <w:lang w:eastAsia="fr-FR"/>
        </w:rPr>
      </w:pPr>
      <w:r w:rsidRPr="004D5B86">
        <w:rPr>
          <w:rFonts w:ascii="Georgia" w:eastAsia="Times New Roman" w:hAnsi="Georgia" w:cs="Arial"/>
          <w:color w:val="2E2E2E"/>
          <w:lang w:eastAsia="fr-FR"/>
        </w:rPr>
        <w:t>(2020)</w:t>
      </w:r>
    </w:p>
    <w:p w14:paraId="57E94159" w14:textId="77777777" w:rsidR="004D5B86" w:rsidRPr="004D5B86" w:rsidRDefault="004D5B86" w:rsidP="004D5B86">
      <w:pPr>
        <w:numPr>
          <w:ilvl w:val="0"/>
          <w:numId w:val="2"/>
        </w:numPr>
        <w:rPr>
          <w:rFonts w:ascii="Georgia" w:eastAsia="Times New Roman" w:hAnsi="Georgia" w:cs="Arial"/>
          <w:color w:val="2E2E2E"/>
          <w:lang w:eastAsia="fr-FR"/>
        </w:rPr>
      </w:pPr>
      <w:r w:rsidRPr="004D5B86">
        <w:rPr>
          <w:rFonts w:ascii="Georgia" w:eastAsia="Times New Roman" w:hAnsi="Georgia" w:cs="Arial"/>
          <w:color w:val="2E2E2E"/>
          <w:lang w:eastAsia="fr-FR"/>
        </w:rPr>
        <w:t>B. Dye</w:t>
      </w:r>
    </w:p>
    <w:p w14:paraId="2A7CC920" w14:textId="77777777" w:rsidR="004D5B86" w:rsidRPr="004D5B86" w:rsidRDefault="004D5B86" w:rsidP="004D5B86">
      <w:pPr>
        <w:ind w:left="1440"/>
        <w:outlineLvl w:val="2"/>
        <w:rPr>
          <w:rFonts w:ascii="Georgia" w:eastAsia="Times New Roman" w:hAnsi="Georgia" w:cs="Arial"/>
          <w:b/>
          <w:bCs/>
          <w:color w:val="2E2E2E"/>
          <w:lang w:val="en-US" w:eastAsia="fr-FR"/>
        </w:rPr>
      </w:pPr>
      <w:r w:rsidRPr="004D5B86">
        <w:rPr>
          <w:rFonts w:ascii="Georgia" w:eastAsia="Times New Roman" w:hAnsi="Georgia" w:cs="Arial"/>
          <w:b/>
          <w:bCs/>
          <w:color w:val="2E2E2E"/>
          <w:lang w:val="en-US" w:eastAsia="fr-FR"/>
        </w:rPr>
        <w:t>The return of ‘high modernism’? Exploring the changing development paradigm through a Rwandan case study of dam construction</w:t>
      </w:r>
    </w:p>
    <w:p w14:paraId="103CA9A5" w14:textId="77777777" w:rsidR="004D5B86" w:rsidRPr="004D5B86" w:rsidRDefault="004D5B86" w:rsidP="004D5B86">
      <w:pPr>
        <w:ind w:left="1440"/>
        <w:outlineLvl w:val="2"/>
        <w:rPr>
          <w:rFonts w:ascii="Georgia" w:eastAsia="Times New Roman" w:hAnsi="Georgia" w:cs="Arial"/>
          <w:color w:val="2E2E2E"/>
          <w:lang w:eastAsia="fr-FR"/>
        </w:rPr>
      </w:pPr>
      <w:r w:rsidRPr="004D5B86">
        <w:rPr>
          <w:rFonts w:ascii="Georgia" w:eastAsia="Times New Roman" w:hAnsi="Georgia" w:cs="Arial"/>
          <w:color w:val="2E2E2E"/>
          <w:lang w:eastAsia="fr-FR"/>
        </w:rPr>
        <w:t>J. Eastern Afr. Stud.</w:t>
      </w:r>
    </w:p>
    <w:p w14:paraId="0244CA54" w14:textId="77777777" w:rsidR="004D5B86" w:rsidRPr="004D5B86" w:rsidRDefault="004D5B86" w:rsidP="004D5B86">
      <w:pPr>
        <w:ind w:left="720"/>
        <w:rPr>
          <w:rFonts w:ascii="Georgia" w:eastAsia="Times New Roman" w:hAnsi="Georgia" w:cs="Arial"/>
          <w:color w:val="2E2E2E"/>
          <w:lang w:eastAsia="fr-FR"/>
        </w:rPr>
      </w:pPr>
      <w:r w:rsidRPr="004D5B86">
        <w:rPr>
          <w:rFonts w:ascii="Georgia" w:eastAsia="Times New Roman" w:hAnsi="Georgia" w:cs="Arial"/>
          <w:color w:val="2E2E2E"/>
          <w:lang w:eastAsia="fr-FR"/>
        </w:rPr>
        <w:t>(2016)</w:t>
      </w:r>
    </w:p>
    <w:p w14:paraId="2412B283" w14:textId="77777777" w:rsidR="004D5B86" w:rsidRPr="004D5B86" w:rsidRDefault="004D5B86" w:rsidP="004D5B86">
      <w:pPr>
        <w:numPr>
          <w:ilvl w:val="0"/>
          <w:numId w:val="2"/>
        </w:numPr>
        <w:rPr>
          <w:rFonts w:ascii="Georgia" w:eastAsia="Times New Roman" w:hAnsi="Georgia" w:cs="Arial"/>
          <w:color w:val="2E2E2E"/>
          <w:lang w:eastAsia="fr-FR"/>
        </w:rPr>
      </w:pPr>
      <w:r w:rsidRPr="004D5B86">
        <w:rPr>
          <w:rFonts w:ascii="Georgia" w:eastAsia="Times New Roman" w:hAnsi="Georgia" w:cs="Arial"/>
          <w:color w:val="2E2E2E"/>
          <w:lang w:eastAsia="fr-FR"/>
        </w:rPr>
        <w:t>C. Gebauer</w:t>
      </w:r>
      <w:r w:rsidRPr="004D5B86">
        <w:rPr>
          <w:rFonts w:ascii="Georgia" w:eastAsia="Times New Roman" w:hAnsi="Georgia" w:cs="Arial"/>
          <w:i/>
          <w:iCs/>
          <w:color w:val="2E2E2E"/>
          <w:lang w:eastAsia="fr-FR"/>
        </w:rPr>
        <w:t> et al.</w:t>
      </w:r>
    </w:p>
    <w:p w14:paraId="7C5715B1" w14:textId="77777777" w:rsidR="004D5B86" w:rsidRPr="004D5B86" w:rsidRDefault="004D5B86" w:rsidP="004D5B86">
      <w:pPr>
        <w:ind w:left="1440"/>
        <w:outlineLvl w:val="2"/>
        <w:rPr>
          <w:rFonts w:ascii="Georgia" w:eastAsia="Times New Roman" w:hAnsi="Georgia" w:cs="Arial"/>
          <w:b/>
          <w:bCs/>
          <w:color w:val="2E2E2E"/>
          <w:lang w:val="en-US" w:eastAsia="fr-FR"/>
        </w:rPr>
      </w:pPr>
      <w:r w:rsidRPr="004D5B86">
        <w:rPr>
          <w:rFonts w:ascii="Georgia" w:eastAsia="Times New Roman" w:hAnsi="Georgia" w:cs="Arial"/>
          <w:b/>
          <w:bCs/>
          <w:color w:val="2E2E2E"/>
          <w:lang w:val="en-US" w:eastAsia="fr-FR"/>
        </w:rPr>
        <w:t>Adaptation to climate change and resettlement in Rwanda</w:t>
      </w:r>
    </w:p>
    <w:p w14:paraId="33E830CC" w14:textId="77777777" w:rsidR="004D5B86" w:rsidRPr="004D5B86" w:rsidRDefault="004D5B86" w:rsidP="004D5B86">
      <w:pPr>
        <w:ind w:left="1440"/>
        <w:outlineLvl w:val="2"/>
        <w:rPr>
          <w:rFonts w:ascii="Georgia" w:eastAsia="Times New Roman" w:hAnsi="Georgia" w:cs="Arial"/>
          <w:color w:val="2E2E2E"/>
          <w:lang w:eastAsia="fr-FR"/>
        </w:rPr>
      </w:pPr>
      <w:r w:rsidRPr="004D5B86">
        <w:rPr>
          <w:rFonts w:ascii="Georgia" w:eastAsia="Times New Roman" w:hAnsi="Georgia" w:cs="Arial"/>
          <w:color w:val="2E2E2E"/>
          <w:lang w:eastAsia="fr-FR"/>
        </w:rPr>
        <w:t>Area</w:t>
      </w:r>
    </w:p>
    <w:p w14:paraId="6DA4C192" w14:textId="77777777" w:rsidR="004D5B86" w:rsidRPr="004D5B86" w:rsidRDefault="004D5B86" w:rsidP="004D5B86">
      <w:pPr>
        <w:ind w:left="720"/>
        <w:rPr>
          <w:rFonts w:ascii="Georgia" w:eastAsia="Times New Roman" w:hAnsi="Georgia" w:cs="Arial"/>
          <w:color w:val="2E2E2E"/>
          <w:lang w:eastAsia="fr-FR"/>
        </w:rPr>
      </w:pPr>
      <w:r w:rsidRPr="004D5B86">
        <w:rPr>
          <w:rFonts w:ascii="Georgia" w:eastAsia="Times New Roman" w:hAnsi="Georgia" w:cs="Arial"/>
          <w:color w:val="2E2E2E"/>
          <w:lang w:eastAsia="fr-FR"/>
        </w:rPr>
        <w:t>(2015)</w:t>
      </w:r>
    </w:p>
    <w:p w14:paraId="64A2F878" w14:textId="77777777" w:rsidR="004D5B86" w:rsidRPr="004D5B86" w:rsidRDefault="004D5B86" w:rsidP="004D5B86">
      <w:pPr>
        <w:numPr>
          <w:ilvl w:val="0"/>
          <w:numId w:val="2"/>
        </w:numPr>
        <w:rPr>
          <w:rFonts w:ascii="Georgia" w:eastAsia="Times New Roman" w:hAnsi="Georgia" w:cs="Arial"/>
          <w:color w:val="2E2E2E"/>
          <w:lang w:eastAsia="fr-FR"/>
        </w:rPr>
      </w:pPr>
      <w:r w:rsidRPr="004D5B86">
        <w:rPr>
          <w:rFonts w:ascii="Georgia" w:eastAsia="Times New Roman" w:hAnsi="Georgia" w:cs="Arial"/>
          <w:color w:val="2E2E2E"/>
          <w:lang w:eastAsia="fr-FR"/>
        </w:rPr>
        <w:t>D.A. Ghertner</w:t>
      </w:r>
    </w:p>
    <w:p w14:paraId="5B230C4D" w14:textId="77777777" w:rsidR="004D5B86" w:rsidRPr="004D5B86" w:rsidRDefault="004D5B86" w:rsidP="004D5B86">
      <w:pPr>
        <w:ind w:left="1440"/>
        <w:outlineLvl w:val="2"/>
        <w:rPr>
          <w:rFonts w:ascii="Georgia" w:eastAsia="Times New Roman" w:hAnsi="Georgia" w:cs="Arial"/>
          <w:b/>
          <w:bCs/>
          <w:color w:val="2E2E2E"/>
          <w:lang w:val="en-US" w:eastAsia="fr-FR"/>
        </w:rPr>
      </w:pPr>
      <w:r w:rsidRPr="004D5B86">
        <w:rPr>
          <w:rFonts w:ascii="Georgia" w:eastAsia="Times New Roman" w:hAnsi="Georgia" w:cs="Arial"/>
          <w:b/>
          <w:bCs/>
          <w:color w:val="2E2E2E"/>
          <w:lang w:val="en-US" w:eastAsia="fr-FR"/>
        </w:rPr>
        <w:t>Rule by aesthetics: World-Class City Making in Delhi</w:t>
      </w:r>
    </w:p>
    <w:p w14:paraId="6A9BD7B6" w14:textId="77777777" w:rsidR="004D5B86" w:rsidRPr="004D5B86" w:rsidRDefault="004D5B86" w:rsidP="004D5B86">
      <w:pPr>
        <w:ind w:left="720"/>
        <w:rPr>
          <w:rFonts w:ascii="Georgia" w:eastAsia="Times New Roman" w:hAnsi="Georgia" w:cs="Arial"/>
          <w:color w:val="2E2E2E"/>
          <w:lang w:eastAsia="fr-FR"/>
        </w:rPr>
      </w:pPr>
      <w:r w:rsidRPr="004D5B86">
        <w:rPr>
          <w:rFonts w:ascii="Georgia" w:eastAsia="Times New Roman" w:hAnsi="Georgia" w:cs="Arial"/>
          <w:color w:val="2E2E2E"/>
          <w:lang w:eastAsia="fr-FR"/>
        </w:rPr>
        <w:t>(2015)</w:t>
      </w:r>
    </w:p>
    <w:p w14:paraId="77AF56FA" w14:textId="77777777" w:rsidR="004D5B86" w:rsidRPr="004D5B86" w:rsidRDefault="004D5B86" w:rsidP="004D5B86">
      <w:pPr>
        <w:numPr>
          <w:ilvl w:val="0"/>
          <w:numId w:val="2"/>
        </w:numPr>
        <w:rPr>
          <w:rFonts w:ascii="Georgia" w:eastAsia="Times New Roman" w:hAnsi="Georgia" w:cs="Arial"/>
          <w:color w:val="2E2E2E"/>
          <w:lang w:eastAsia="fr-FR"/>
        </w:rPr>
      </w:pPr>
      <w:r w:rsidRPr="004D5B86">
        <w:rPr>
          <w:rFonts w:ascii="Georgia" w:eastAsia="Times New Roman" w:hAnsi="Georgia" w:cs="Arial"/>
          <w:color w:val="2E2E2E"/>
          <w:lang w:eastAsia="fr-FR"/>
        </w:rPr>
        <w:t>P. Gillingham</w:t>
      </w:r>
      <w:r w:rsidRPr="004D5B86">
        <w:rPr>
          <w:rFonts w:ascii="Georgia" w:eastAsia="Times New Roman" w:hAnsi="Georgia" w:cs="Arial"/>
          <w:i/>
          <w:iCs/>
          <w:color w:val="2E2E2E"/>
          <w:lang w:eastAsia="fr-FR"/>
        </w:rPr>
        <w:t> et al.</w:t>
      </w:r>
    </w:p>
    <w:p w14:paraId="1CA8AA4F" w14:textId="77777777" w:rsidR="004D5B86" w:rsidRPr="004D5B86" w:rsidRDefault="004D5B86" w:rsidP="004D5B86">
      <w:pPr>
        <w:ind w:left="1440"/>
        <w:outlineLvl w:val="2"/>
        <w:rPr>
          <w:rFonts w:ascii="Georgia" w:eastAsia="Times New Roman" w:hAnsi="Georgia" w:cs="Arial"/>
          <w:b/>
          <w:bCs/>
          <w:color w:val="2E2E2E"/>
          <w:lang w:val="en-US" w:eastAsia="fr-FR"/>
        </w:rPr>
      </w:pPr>
      <w:r w:rsidRPr="004D5B86">
        <w:rPr>
          <w:rFonts w:ascii="Georgia" w:eastAsia="Times New Roman" w:hAnsi="Georgia" w:cs="Arial"/>
          <w:b/>
          <w:bCs/>
          <w:color w:val="2E2E2E"/>
          <w:lang w:val="en-US" w:eastAsia="fr-FR"/>
        </w:rPr>
        <w:lastRenderedPageBreak/>
        <w:t>Rwanda land tenure regularisation case study</w:t>
      </w:r>
    </w:p>
    <w:p w14:paraId="0D9A6B59" w14:textId="77777777" w:rsidR="004D5B86" w:rsidRPr="004D5B86" w:rsidRDefault="004D5B86" w:rsidP="004D5B86">
      <w:pPr>
        <w:ind w:left="720"/>
        <w:rPr>
          <w:rFonts w:ascii="Georgia" w:eastAsia="Times New Roman" w:hAnsi="Georgia" w:cs="Arial"/>
          <w:color w:val="2E2E2E"/>
          <w:lang w:eastAsia="fr-FR"/>
        </w:rPr>
      </w:pPr>
      <w:r w:rsidRPr="004D5B86">
        <w:rPr>
          <w:rFonts w:ascii="Georgia" w:eastAsia="Times New Roman" w:hAnsi="Georgia" w:cs="Arial"/>
          <w:color w:val="2E2E2E"/>
          <w:lang w:eastAsia="fr-FR"/>
        </w:rPr>
        <w:t>(2014)</w:t>
      </w:r>
    </w:p>
    <w:p w14:paraId="7814F638" w14:textId="77777777" w:rsidR="004D5B86" w:rsidRPr="004D5B86" w:rsidRDefault="004D5B86" w:rsidP="004D5B86">
      <w:pPr>
        <w:numPr>
          <w:ilvl w:val="0"/>
          <w:numId w:val="2"/>
        </w:numPr>
        <w:rPr>
          <w:rFonts w:ascii="Georgia" w:eastAsia="Times New Roman" w:hAnsi="Georgia" w:cs="Arial"/>
          <w:color w:val="2E2E2E"/>
          <w:lang w:eastAsia="fr-FR"/>
        </w:rPr>
      </w:pPr>
      <w:r w:rsidRPr="004D5B86">
        <w:rPr>
          <w:rFonts w:ascii="Georgia" w:eastAsia="Times New Roman" w:hAnsi="Georgia" w:cs="Arial"/>
          <w:color w:val="2E2E2E"/>
          <w:lang w:eastAsia="fr-FR"/>
        </w:rPr>
        <w:t>T. Goodfellow</w:t>
      </w:r>
      <w:r w:rsidRPr="004D5B86">
        <w:rPr>
          <w:rFonts w:ascii="Georgia" w:eastAsia="Times New Roman" w:hAnsi="Georgia" w:cs="Arial"/>
          <w:i/>
          <w:iCs/>
          <w:color w:val="2E2E2E"/>
          <w:lang w:eastAsia="fr-FR"/>
        </w:rPr>
        <w:t> et al.</w:t>
      </w:r>
    </w:p>
    <w:p w14:paraId="5736A7B8" w14:textId="77777777" w:rsidR="004D5B86" w:rsidRPr="004D5B86" w:rsidRDefault="004D5B86" w:rsidP="004D5B86">
      <w:pPr>
        <w:ind w:left="1440"/>
        <w:outlineLvl w:val="2"/>
        <w:rPr>
          <w:rFonts w:ascii="Georgia" w:eastAsia="Times New Roman" w:hAnsi="Georgia" w:cs="Arial"/>
          <w:b/>
          <w:bCs/>
          <w:color w:val="2E2E2E"/>
          <w:lang w:val="en-US" w:eastAsia="fr-FR"/>
        </w:rPr>
      </w:pPr>
      <w:r w:rsidRPr="004D5B86">
        <w:rPr>
          <w:rFonts w:ascii="Georgia" w:eastAsia="Times New Roman" w:hAnsi="Georgia" w:cs="Arial"/>
          <w:b/>
          <w:bCs/>
          <w:color w:val="2E2E2E"/>
          <w:lang w:val="en-US" w:eastAsia="fr-FR"/>
        </w:rPr>
        <w:t>From urban catastrophe to ‘model’ city? Politics, security and development in post-conflict Kigali</w:t>
      </w:r>
    </w:p>
    <w:p w14:paraId="66CD34E7" w14:textId="77777777" w:rsidR="004D5B86" w:rsidRPr="004D5B86" w:rsidRDefault="004D5B86" w:rsidP="004D5B86">
      <w:pPr>
        <w:ind w:left="1440"/>
        <w:outlineLvl w:val="2"/>
        <w:rPr>
          <w:rFonts w:ascii="Georgia" w:eastAsia="Times New Roman" w:hAnsi="Georgia" w:cs="Arial"/>
          <w:color w:val="2E2E2E"/>
          <w:lang w:eastAsia="fr-FR"/>
        </w:rPr>
      </w:pPr>
      <w:r w:rsidRPr="004D5B86">
        <w:rPr>
          <w:rFonts w:ascii="Georgia" w:eastAsia="Times New Roman" w:hAnsi="Georgia" w:cs="Arial"/>
          <w:color w:val="2E2E2E"/>
          <w:lang w:eastAsia="fr-FR"/>
        </w:rPr>
        <w:t>Urban Stud.</w:t>
      </w:r>
    </w:p>
    <w:p w14:paraId="697373CF" w14:textId="77777777" w:rsidR="004D5B86" w:rsidRPr="004D5B86" w:rsidRDefault="004D5B86" w:rsidP="004D5B86">
      <w:pPr>
        <w:ind w:left="720"/>
        <w:rPr>
          <w:rFonts w:ascii="Georgia" w:eastAsia="Times New Roman" w:hAnsi="Georgia" w:cs="Arial"/>
          <w:color w:val="2E2E2E"/>
          <w:lang w:eastAsia="fr-FR"/>
        </w:rPr>
      </w:pPr>
      <w:r w:rsidRPr="004D5B86">
        <w:rPr>
          <w:rFonts w:ascii="Georgia" w:eastAsia="Times New Roman" w:hAnsi="Georgia" w:cs="Arial"/>
          <w:color w:val="2E2E2E"/>
          <w:lang w:eastAsia="fr-FR"/>
        </w:rPr>
        <w:t>(2013)</w:t>
      </w:r>
    </w:p>
    <w:p w14:paraId="0D2EA9A3" w14:textId="77777777" w:rsidR="004D5B86" w:rsidRPr="004D5B86" w:rsidRDefault="004D5B86" w:rsidP="004D5B86">
      <w:pPr>
        <w:numPr>
          <w:ilvl w:val="0"/>
          <w:numId w:val="2"/>
        </w:numPr>
        <w:rPr>
          <w:rFonts w:ascii="Georgia" w:eastAsia="Times New Roman" w:hAnsi="Georgia" w:cs="Arial"/>
          <w:color w:val="2E2E2E"/>
          <w:lang w:eastAsia="fr-FR"/>
        </w:rPr>
      </w:pPr>
      <w:r w:rsidRPr="004D5B86">
        <w:rPr>
          <w:rFonts w:ascii="Georgia" w:eastAsia="Times New Roman" w:hAnsi="Georgia" w:cs="Arial"/>
          <w:color w:val="2E2E2E"/>
          <w:lang w:val="en-US" w:eastAsia="fr-FR"/>
        </w:rPr>
        <w:t xml:space="preserve">GoR, 2005. Organic Law no. 08/2005 of 14/07/2005 Determining the use and management of land in Rwanda. </w:t>
      </w:r>
      <w:r w:rsidRPr="004D5B86">
        <w:rPr>
          <w:rFonts w:ascii="Georgia" w:eastAsia="Times New Roman" w:hAnsi="Georgia" w:cs="Arial"/>
          <w:color w:val="2E2E2E"/>
          <w:lang w:eastAsia="fr-FR"/>
        </w:rPr>
        <w:t>Republic of...</w:t>
      </w:r>
    </w:p>
    <w:p w14:paraId="522E9919" w14:textId="77777777" w:rsidR="004D5B86" w:rsidRPr="004D5B86" w:rsidRDefault="004D5B86" w:rsidP="004D5B86">
      <w:pPr>
        <w:numPr>
          <w:ilvl w:val="0"/>
          <w:numId w:val="2"/>
        </w:numPr>
        <w:rPr>
          <w:rFonts w:ascii="Georgia" w:eastAsia="Times New Roman" w:hAnsi="Georgia" w:cs="Arial"/>
          <w:color w:val="2E2E2E"/>
          <w:lang w:eastAsia="fr-FR"/>
        </w:rPr>
      </w:pPr>
      <w:r w:rsidRPr="004D5B86">
        <w:rPr>
          <w:rFonts w:ascii="Georgia" w:eastAsia="Times New Roman" w:hAnsi="Georgia" w:cs="Arial"/>
          <w:color w:val="2E2E2E"/>
          <w:lang w:val="en-US" w:eastAsia="fr-FR"/>
        </w:rPr>
        <w:t xml:space="preserve">GoR, 2012. Land administration procedures - Manual. </w:t>
      </w:r>
      <w:r w:rsidRPr="004D5B86">
        <w:rPr>
          <w:rFonts w:ascii="Georgia" w:eastAsia="Times New Roman" w:hAnsi="Georgia" w:cs="Arial"/>
          <w:color w:val="2E2E2E"/>
          <w:lang w:eastAsia="fr-FR"/>
        </w:rPr>
        <w:t>Republic of Rwanda,...</w:t>
      </w:r>
    </w:p>
    <w:p w14:paraId="60B4277A" w14:textId="77777777" w:rsidR="004D5B86" w:rsidRPr="004D5B86" w:rsidRDefault="004D5B86" w:rsidP="004D5B86">
      <w:pPr>
        <w:numPr>
          <w:ilvl w:val="0"/>
          <w:numId w:val="2"/>
        </w:numPr>
        <w:rPr>
          <w:rFonts w:ascii="Georgia" w:eastAsia="Times New Roman" w:hAnsi="Georgia" w:cs="Arial"/>
          <w:color w:val="2E2E2E"/>
          <w:lang w:val="en-US" w:eastAsia="fr-FR"/>
        </w:rPr>
      </w:pPr>
      <w:r w:rsidRPr="004D5B86">
        <w:rPr>
          <w:rFonts w:ascii="Georgia" w:eastAsia="Times New Roman" w:hAnsi="Georgia" w:cs="Arial"/>
          <w:color w:val="2E2E2E"/>
          <w:lang w:val="en-US" w:eastAsia="fr-FR"/>
        </w:rPr>
        <w:t>GoR, 2021. Presidential Order N° 058/01 of 23/04/2021 establishing the National land use and development Master Plan,...</w:t>
      </w:r>
    </w:p>
    <w:p w14:paraId="7A5B5386" w14:textId="77777777" w:rsidR="004D5B86" w:rsidRPr="004D5B86" w:rsidRDefault="004D5B86" w:rsidP="004D5B86">
      <w:pPr>
        <w:numPr>
          <w:ilvl w:val="0"/>
          <w:numId w:val="2"/>
        </w:numPr>
        <w:rPr>
          <w:rFonts w:ascii="Georgia" w:eastAsia="Times New Roman" w:hAnsi="Georgia" w:cs="Arial"/>
          <w:color w:val="2E2E2E"/>
          <w:lang w:eastAsia="fr-FR"/>
        </w:rPr>
      </w:pPr>
      <w:r w:rsidRPr="004D5B86">
        <w:rPr>
          <w:rFonts w:ascii="Georgia" w:eastAsia="Times New Roman" w:hAnsi="Georgia" w:cs="Arial"/>
          <w:color w:val="2E2E2E"/>
          <w:lang w:eastAsia="fr-FR"/>
        </w:rPr>
        <w:t>G.J. Hahirwa</w:t>
      </w:r>
      <w:r w:rsidRPr="004D5B86">
        <w:rPr>
          <w:rFonts w:ascii="Georgia" w:eastAsia="Times New Roman" w:hAnsi="Georgia" w:cs="Arial"/>
          <w:i/>
          <w:iCs/>
          <w:color w:val="2E2E2E"/>
          <w:lang w:eastAsia="fr-FR"/>
        </w:rPr>
        <w:t> et al.</w:t>
      </w:r>
    </w:p>
    <w:p w14:paraId="1CA04493" w14:textId="77777777" w:rsidR="004D5B86" w:rsidRPr="004D5B86" w:rsidRDefault="004D5B86" w:rsidP="004D5B86">
      <w:pPr>
        <w:ind w:left="1440"/>
        <w:outlineLvl w:val="2"/>
        <w:rPr>
          <w:rFonts w:ascii="Georgia" w:eastAsia="Times New Roman" w:hAnsi="Georgia" w:cs="Arial"/>
          <w:b/>
          <w:bCs/>
          <w:color w:val="2E2E2E"/>
          <w:lang w:val="en-US" w:eastAsia="fr-FR"/>
        </w:rPr>
      </w:pPr>
      <w:r w:rsidRPr="004D5B86">
        <w:rPr>
          <w:rFonts w:ascii="Georgia" w:eastAsia="Times New Roman" w:hAnsi="Georgia" w:cs="Arial"/>
          <w:b/>
          <w:bCs/>
          <w:color w:val="2E2E2E"/>
          <w:lang w:val="en-US" w:eastAsia="fr-FR"/>
        </w:rPr>
        <w:t>Resisting Resettlement in Rwanda: Rethinking Dichotomies of ‘Survival’/‘Resistance’ and ‘Dominance’/‘Subordination’</w:t>
      </w:r>
    </w:p>
    <w:p w14:paraId="4B738FD9" w14:textId="77777777" w:rsidR="004D5B86" w:rsidRPr="004D5B86" w:rsidRDefault="004D5B86" w:rsidP="004D5B86">
      <w:pPr>
        <w:ind w:left="1440"/>
        <w:outlineLvl w:val="2"/>
        <w:rPr>
          <w:rFonts w:ascii="Georgia" w:eastAsia="Times New Roman" w:hAnsi="Georgia" w:cs="Arial"/>
          <w:color w:val="2E2E2E"/>
          <w:lang w:eastAsia="fr-FR"/>
        </w:rPr>
      </w:pPr>
      <w:r w:rsidRPr="004D5B86">
        <w:rPr>
          <w:rFonts w:ascii="Georgia" w:eastAsia="Times New Roman" w:hAnsi="Georgia" w:cs="Arial"/>
          <w:color w:val="2E2E2E"/>
          <w:lang w:eastAsia="fr-FR"/>
        </w:rPr>
        <w:t>J. Eastern Afr. Stud.</w:t>
      </w:r>
    </w:p>
    <w:p w14:paraId="2B624682" w14:textId="77777777" w:rsidR="004D5B86" w:rsidRPr="004D5B86" w:rsidRDefault="004D5B86" w:rsidP="004D5B86">
      <w:pPr>
        <w:ind w:left="720"/>
        <w:rPr>
          <w:rFonts w:ascii="Georgia" w:eastAsia="Times New Roman" w:hAnsi="Georgia" w:cs="Arial"/>
          <w:color w:val="2E2E2E"/>
          <w:lang w:eastAsia="fr-FR"/>
        </w:rPr>
      </w:pPr>
      <w:r w:rsidRPr="004D5B86">
        <w:rPr>
          <w:rFonts w:ascii="Georgia" w:eastAsia="Times New Roman" w:hAnsi="Georgia" w:cs="Arial"/>
          <w:color w:val="2E2E2E"/>
          <w:lang w:eastAsia="fr-FR"/>
        </w:rPr>
        <w:t>(2017)</w:t>
      </w:r>
    </w:p>
    <w:p w14:paraId="7437B86C" w14:textId="77777777" w:rsidR="004D5B86" w:rsidRPr="004D5B86" w:rsidRDefault="004D5B86" w:rsidP="004D5B86">
      <w:pPr>
        <w:numPr>
          <w:ilvl w:val="0"/>
          <w:numId w:val="2"/>
        </w:numPr>
        <w:rPr>
          <w:rFonts w:ascii="Georgia" w:eastAsia="Times New Roman" w:hAnsi="Georgia" w:cs="Arial"/>
          <w:color w:val="2E2E2E"/>
          <w:lang w:eastAsia="fr-FR"/>
        </w:rPr>
      </w:pPr>
      <w:r w:rsidRPr="004D5B86">
        <w:rPr>
          <w:rFonts w:ascii="Georgia" w:eastAsia="Times New Roman" w:hAnsi="Georgia" w:cs="Arial"/>
          <w:color w:val="2E2E2E"/>
          <w:lang w:eastAsia="fr-FR"/>
        </w:rPr>
        <w:t>R. Hall</w:t>
      </w:r>
      <w:r w:rsidRPr="004D5B86">
        <w:rPr>
          <w:rFonts w:ascii="Georgia" w:eastAsia="Times New Roman" w:hAnsi="Georgia" w:cs="Arial"/>
          <w:i/>
          <w:iCs/>
          <w:color w:val="2E2E2E"/>
          <w:lang w:eastAsia="fr-FR"/>
        </w:rPr>
        <w:t> et al.</w:t>
      </w:r>
    </w:p>
    <w:p w14:paraId="18AB0737" w14:textId="77777777" w:rsidR="004D5B86" w:rsidRPr="004D5B86" w:rsidRDefault="004D5B86" w:rsidP="004D5B86">
      <w:pPr>
        <w:ind w:left="1440"/>
        <w:outlineLvl w:val="2"/>
        <w:rPr>
          <w:rFonts w:ascii="Georgia" w:eastAsia="Times New Roman" w:hAnsi="Georgia" w:cs="Arial"/>
          <w:b/>
          <w:bCs/>
          <w:color w:val="2E2E2E"/>
          <w:lang w:val="en-US" w:eastAsia="fr-FR"/>
        </w:rPr>
      </w:pPr>
      <w:r w:rsidRPr="004D5B86">
        <w:rPr>
          <w:rFonts w:ascii="Georgia" w:eastAsia="Times New Roman" w:hAnsi="Georgia" w:cs="Arial"/>
          <w:b/>
          <w:bCs/>
          <w:color w:val="2E2E2E"/>
          <w:lang w:val="en-US" w:eastAsia="fr-FR"/>
        </w:rPr>
        <w:t>Resistance, acquiescence or incorporation? An introduction to land grabbing and political reactions ‘from below’</w:t>
      </w:r>
    </w:p>
    <w:p w14:paraId="744085BF" w14:textId="77777777" w:rsidR="004D5B86" w:rsidRPr="004D5B86" w:rsidRDefault="004D5B86" w:rsidP="004D5B86">
      <w:pPr>
        <w:ind w:left="1440"/>
        <w:outlineLvl w:val="2"/>
        <w:rPr>
          <w:rFonts w:ascii="Georgia" w:eastAsia="Times New Roman" w:hAnsi="Georgia" w:cs="Arial"/>
          <w:color w:val="2E2E2E"/>
          <w:lang w:eastAsia="fr-FR"/>
        </w:rPr>
      </w:pPr>
      <w:r w:rsidRPr="004D5B86">
        <w:rPr>
          <w:rFonts w:ascii="Georgia" w:eastAsia="Times New Roman" w:hAnsi="Georgia" w:cs="Arial"/>
          <w:color w:val="2E2E2E"/>
          <w:lang w:eastAsia="fr-FR"/>
        </w:rPr>
        <w:t>J. Peasant Stud.</w:t>
      </w:r>
    </w:p>
    <w:p w14:paraId="6A57D623" w14:textId="77777777" w:rsidR="004D5B86" w:rsidRPr="004D5B86" w:rsidRDefault="004D5B86" w:rsidP="004D5B86">
      <w:pPr>
        <w:ind w:left="720"/>
        <w:rPr>
          <w:rFonts w:ascii="Georgia" w:eastAsia="Times New Roman" w:hAnsi="Georgia" w:cs="Arial"/>
          <w:color w:val="2E2E2E"/>
          <w:lang w:eastAsia="fr-FR"/>
        </w:rPr>
      </w:pPr>
      <w:r w:rsidRPr="004D5B86">
        <w:rPr>
          <w:rFonts w:ascii="Georgia" w:eastAsia="Times New Roman" w:hAnsi="Georgia" w:cs="Arial"/>
          <w:color w:val="2E2E2E"/>
          <w:lang w:eastAsia="fr-FR"/>
        </w:rPr>
        <w:t>(2015)</w:t>
      </w:r>
    </w:p>
    <w:p w14:paraId="46BEF054" w14:textId="77777777" w:rsidR="004D5B86" w:rsidRPr="004D5B86" w:rsidRDefault="004D5B86" w:rsidP="004D5B86">
      <w:pPr>
        <w:numPr>
          <w:ilvl w:val="0"/>
          <w:numId w:val="2"/>
        </w:numPr>
        <w:rPr>
          <w:rFonts w:ascii="Georgia" w:eastAsia="Times New Roman" w:hAnsi="Georgia" w:cs="Arial"/>
          <w:color w:val="2E2E2E"/>
          <w:lang w:eastAsia="fr-FR"/>
        </w:rPr>
      </w:pPr>
      <w:r w:rsidRPr="004D5B86">
        <w:rPr>
          <w:rFonts w:ascii="Georgia" w:eastAsia="Times New Roman" w:hAnsi="Georgia" w:cs="Arial"/>
          <w:color w:val="2E2E2E"/>
          <w:lang w:eastAsia="fr-FR"/>
        </w:rPr>
        <w:t>G. Harrison</w:t>
      </w:r>
    </w:p>
    <w:p w14:paraId="2616AAC6" w14:textId="77777777" w:rsidR="004D5B86" w:rsidRPr="004D5B86" w:rsidRDefault="004D5B86" w:rsidP="004D5B86">
      <w:pPr>
        <w:ind w:left="1440"/>
        <w:outlineLvl w:val="2"/>
        <w:rPr>
          <w:rFonts w:ascii="Georgia" w:eastAsia="Times New Roman" w:hAnsi="Georgia" w:cs="Arial"/>
          <w:b/>
          <w:bCs/>
          <w:color w:val="2E2E2E"/>
          <w:lang w:val="en-US" w:eastAsia="fr-FR"/>
        </w:rPr>
      </w:pPr>
      <w:r w:rsidRPr="004D5B86">
        <w:rPr>
          <w:rFonts w:ascii="Georgia" w:eastAsia="Times New Roman" w:hAnsi="Georgia" w:cs="Arial"/>
          <w:b/>
          <w:bCs/>
          <w:color w:val="2E2E2E"/>
          <w:lang w:val="en-US" w:eastAsia="fr-FR"/>
        </w:rPr>
        <w:t>Rwanda and the difficult business of capitalist development</w:t>
      </w:r>
    </w:p>
    <w:p w14:paraId="4EA222C1" w14:textId="77777777" w:rsidR="004D5B86" w:rsidRPr="004D5B86" w:rsidRDefault="004D5B86" w:rsidP="004D5B86">
      <w:pPr>
        <w:ind w:left="1440"/>
        <w:outlineLvl w:val="2"/>
        <w:rPr>
          <w:rFonts w:ascii="Georgia" w:eastAsia="Times New Roman" w:hAnsi="Georgia" w:cs="Arial"/>
          <w:color w:val="2E2E2E"/>
          <w:lang w:eastAsia="fr-FR"/>
        </w:rPr>
      </w:pPr>
      <w:r w:rsidRPr="004D5B86">
        <w:rPr>
          <w:rFonts w:ascii="Georgia" w:eastAsia="Times New Roman" w:hAnsi="Georgia" w:cs="Arial"/>
          <w:color w:val="2E2E2E"/>
          <w:lang w:eastAsia="fr-FR"/>
        </w:rPr>
        <w:t>Develop. Change</w:t>
      </w:r>
    </w:p>
    <w:p w14:paraId="3D1C2220" w14:textId="77777777" w:rsidR="004D5B86" w:rsidRPr="004D5B86" w:rsidRDefault="004D5B86" w:rsidP="004D5B86">
      <w:pPr>
        <w:ind w:left="720"/>
        <w:rPr>
          <w:rFonts w:ascii="Georgia" w:eastAsia="Times New Roman" w:hAnsi="Georgia" w:cs="Arial"/>
          <w:color w:val="2E2E2E"/>
          <w:lang w:eastAsia="fr-FR"/>
        </w:rPr>
      </w:pPr>
      <w:r w:rsidRPr="004D5B86">
        <w:rPr>
          <w:rFonts w:ascii="Georgia" w:eastAsia="Times New Roman" w:hAnsi="Georgia" w:cs="Arial"/>
          <w:color w:val="2E2E2E"/>
          <w:lang w:eastAsia="fr-FR"/>
        </w:rPr>
        <w:t>(2017)</w:t>
      </w:r>
    </w:p>
    <w:p w14:paraId="7B56018F" w14:textId="77777777" w:rsidR="004D5B86" w:rsidRPr="004D5B86" w:rsidRDefault="004D5B86" w:rsidP="004D5B86">
      <w:pPr>
        <w:numPr>
          <w:ilvl w:val="0"/>
          <w:numId w:val="2"/>
        </w:numPr>
        <w:rPr>
          <w:rFonts w:ascii="Georgia" w:eastAsia="Times New Roman" w:hAnsi="Georgia" w:cs="Arial"/>
          <w:color w:val="2E2E2E"/>
          <w:lang w:val="en-US" w:eastAsia="fr-FR"/>
        </w:rPr>
      </w:pPr>
      <w:r w:rsidRPr="004D5B86">
        <w:rPr>
          <w:rFonts w:ascii="Georgia" w:eastAsia="Times New Roman" w:hAnsi="Georgia" w:cs="Arial"/>
          <w:color w:val="2E2E2E"/>
          <w:lang w:val="nl-BE" w:eastAsia="fr-FR"/>
        </w:rPr>
        <w:t xml:space="preserve">Hilhorst, D.J.M., van Leeuwen, M.V., 1999. </w:t>
      </w:r>
      <w:r w:rsidRPr="004D5B86">
        <w:rPr>
          <w:rFonts w:ascii="Georgia" w:eastAsia="Times New Roman" w:hAnsi="Georgia" w:cs="Arial"/>
          <w:color w:val="2E2E2E"/>
          <w:lang w:val="en-US" w:eastAsia="fr-FR"/>
        </w:rPr>
        <w:t>Imidugudu, villagisation in Rwanda: A case of emergency development?...</w:t>
      </w:r>
    </w:p>
    <w:p w14:paraId="2D86C648" w14:textId="77777777" w:rsidR="004D5B86" w:rsidRPr="004D5B86" w:rsidRDefault="004D5B86" w:rsidP="004D5B86">
      <w:pPr>
        <w:numPr>
          <w:ilvl w:val="0"/>
          <w:numId w:val="2"/>
        </w:numPr>
        <w:rPr>
          <w:rFonts w:ascii="Georgia" w:eastAsia="Times New Roman" w:hAnsi="Georgia" w:cs="Arial"/>
          <w:color w:val="2E2E2E"/>
          <w:lang w:eastAsia="fr-FR"/>
        </w:rPr>
      </w:pPr>
      <w:r w:rsidRPr="004D5B86">
        <w:rPr>
          <w:rFonts w:ascii="Georgia" w:eastAsia="Times New Roman" w:hAnsi="Georgia" w:cs="Arial"/>
          <w:color w:val="2E2E2E"/>
          <w:lang w:eastAsia="fr-FR"/>
        </w:rPr>
        <w:t>C. Huggins</w:t>
      </w:r>
    </w:p>
    <w:p w14:paraId="26719166" w14:textId="77777777" w:rsidR="004D5B86" w:rsidRPr="004D5B86" w:rsidRDefault="004D5B86" w:rsidP="004D5B86">
      <w:pPr>
        <w:ind w:left="1440"/>
        <w:outlineLvl w:val="2"/>
        <w:rPr>
          <w:rFonts w:ascii="Georgia" w:eastAsia="Times New Roman" w:hAnsi="Georgia" w:cs="Arial"/>
          <w:b/>
          <w:bCs/>
          <w:color w:val="2E2E2E"/>
          <w:lang w:val="en-US" w:eastAsia="fr-FR"/>
        </w:rPr>
      </w:pPr>
      <w:r w:rsidRPr="004D5B86">
        <w:rPr>
          <w:rFonts w:ascii="Georgia" w:eastAsia="Times New Roman" w:hAnsi="Georgia" w:cs="Arial"/>
          <w:b/>
          <w:bCs/>
          <w:color w:val="2E2E2E"/>
          <w:lang w:val="en-US" w:eastAsia="fr-FR"/>
        </w:rPr>
        <w:t>Seeing like a neoliberal state? Authoritarian high modernism, commercialization and governmentality in Rwanda’s agricultural reform</w:t>
      </w:r>
    </w:p>
    <w:p w14:paraId="6DE3B657" w14:textId="77777777" w:rsidR="004D5B86" w:rsidRPr="004D5B86" w:rsidRDefault="004D5B86" w:rsidP="004D5B86">
      <w:pPr>
        <w:ind w:left="720"/>
        <w:rPr>
          <w:rFonts w:ascii="Georgia" w:eastAsia="Times New Roman" w:hAnsi="Georgia" w:cs="Arial"/>
          <w:color w:val="2E2E2E"/>
          <w:lang w:eastAsia="fr-FR"/>
        </w:rPr>
      </w:pPr>
      <w:r w:rsidRPr="004D5B86">
        <w:rPr>
          <w:rFonts w:ascii="Georgia" w:eastAsia="Times New Roman" w:hAnsi="Georgia" w:cs="Arial"/>
          <w:color w:val="2E2E2E"/>
          <w:lang w:eastAsia="fr-FR"/>
        </w:rPr>
        <w:t>(2013)</w:t>
      </w:r>
    </w:p>
    <w:p w14:paraId="53D721F6" w14:textId="77777777" w:rsidR="004D5B86" w:rsidRPr="004D5B86" w:rsidRDefault="004D5B86" w:rsidP="004D5B86">
      <w:pPr>
        <w:numPr>
          <w:ilvl w:val="0"/>
          <w:numId w:val="2"/>
        </w:numPr>
        <w:rPr>
          <w:rFonts w:ascii="Georgia" w:eastAsia="Times New Roman" w:hAnsi="Georgia" w:cs="Arial"/>
          <w:color w:val="2E2E2E"/>
          <w:lang w:eastAsia="fr-FR"/>
        </w:rPr>
      </w:pPr>
      <w:r w:rsidRPr="004D5B86">
        <w:rPr>
          <w:rFonts w:ascii="Georgia" w:eastAsia="Times New Roman" w:hAnsi="Georgia" w:cs="Arial"/>
          <w:color w:val="2E2E2E"/>
          <w:lang w:eastAsia="fr-FR"/>
        </w:rPr>
        <w:t>C. Huggins</w:t>
      </w:r>
    </w:p>
    <w:p w14:paraId="7F3ECC08" w14:textId="77777777" w:rsidR="004D5B86" w:rsidRPr="004D5B86" w:rsidRDefault="004D5B86" w:rsidP="004D5B86">
      <w:pPr>
        <w:ind w:left="1440"/>
        <w:outlineLvl w:val="2"/>
        <w:rPr>
          <w:rFonts w:ascii="Georgia" w:eastAsia="Times New Roman" w:hAnsi="Georgia" w:cs="Arial"/>
          <w:b/>
          <w:bCs/>
          <w:color w:val="2E2E2E"/>
          <w:lang w:val="en-US" w:eastAsia="fr-FR"/>
        </w:rPr>
      </w:pPr>
      <w:r w:rsidRPr="004D5B86">
        <w:rPr>
          <w:rFonts w:ascii="Georgia" w:eastAsia="Times New Roman" w:hAnsi="Georgia" w:cs="Arial"/>
          <w:b/>
          <w:bCs/>
          <w:color w:val="2E2E2E"/>
          <w:lang w:val="en-US" w:eastAsia="fr-FR"/>
        </w:rPr>
        <w:t>Discipline, governmentality and ‘developmental patrimonialism’: Insights from Rwanda’s Pyrethrum Sector</w:t>
      </w:r>
    </w:p>
    <w:p w14:paraId="27263DCD" w14:textId="77777777" w:rsidR="004D5B86" w:rsidRPr="004D5B86" w:rsidRDefault="004D5B86" w:rsidP="004D5B86">
      <w:pPr>
        <w:ind w:left="1440"/>
        <w:outlineLvl w:val="2"/>
        <w:rPr>
          <w:rFonts w:ascii="Georgia" w:eastAsia="Times New Roman" w:hAnsi="Georgia" w:cs="Arial"/>
          <w:color w:val="2E2E2E"/>
          <w:lang w:eastAsia="fr-FR"/>
        </w:rPr>
      </w:pPr>
      <w:r w:rsidRPr="004D5B86">
        <w:rPr>
          <w:rFonts w:ascii="Georgia" w:eastAsia="Times New Roman" w:hAnsi="Georgia" w:cs="Arial"/>
          <w:color w:val="2E2E2E"/>
          <w:lang w:eastAsia="fr-FR"/>
        </w:rPr>
        <w:t>J. Agrarian Change</w:t>
      </w:r>
    </w:p>
    <w:p w14:paraId="011DB4B9" w14:textId="77777777" w:rsidR="004D5B86" w:rsidRPr="004D5B86" w:rsidRDefault="004D5B86" w:rsidP="004D5B86">
      <w:pPr>
        <w:ind w:left="720"/>
        <w:rPr>
          <w:rFonts w:ascii="Georgia" w:eastAsia="Times New Roman" w:hAnsi="Georgia" w:cs="Arial"/>
          <w:color w:val="2E2E2E"/>
          <w:lang w:eastAsia="fr-FR"/>
        </w:rPr>
      </w:pPr>
      <w:r w:rsidRPr="004D5B86">
        <w:rPr>
          <w:rFonts w:ascii="Georgia" w:eastAsia="Times New Roman" w:hAnsi="Georgia" w:cs="Arial"/>
          <w:color w:val="2E2E2E"/>
          <w:lang w:eastAsia="fr-FR"/>
        </w:rPr>
        <w:t>(2016)</w:t>
      </w:r>
    </w:p>
    <w:p w14:paraId="6BAAC91D" w14:textId="77777777" w:rsidR="004D5B86" w:rsidRPr="004D5B86" w:rsidRDefault="004D5B86" w:rsidP="004D5B86">
      <w:pPr>
        <w:numPr>
          <w:ilvl w:val="0"/>
          <w:numId w:val="2"/>
        </w:numPr>
        <w:rPr>
          <w:rFonts w:ascii="Georgia" w:eastAsia="Times New Roman" w:hAnsi="Georgia" w:cs="Arial"/>
          <w:color w:val="2E2E2E"/>
          <w:lang w:eastAsia="fr-FR"/>
        </w:rPr>
      </w:pPr>
      <w:r w:rsidRPr="004D5B86">
        <w:rPr>
          <w:rFonts w:ascii="Georgia" w:eastAsia="Times New Roman" w:hAnsi="Georgia" w:cs="Arial"/>
          <w:color w:val="2E2E2E"/>
          <w:lang w:eastAsia="fr-FR"/>
        </w:rPr>
        <w:t>S.M. Hughes</w:t>
      </w:r>
    </w:p>
    <w:p w14:paraId="11F24850" w14:textId="77777777" w:rsidR="004D5B86" w:rsidRPr="004D5B86" w:rsidRDefault="004D5B86" w:rsidP="004D5B86">
      <w:pPr>
        <w:ind w:left="1440"/>
        <w:outlineLvl w:val="2"/>
        <w:rPr>
          <w:rFonts w:ascii="Georgia" w:eastAsia="Times New Roman" w:hAnsi="Georgia" w:cs="Arial"/>
          <w:b/>
          <w:bCs/>
          <w:color w:val="2E2E2E"/>
          <w:lang w:eastAsia="fr-FR"/>
        </w:rPr>
      </w:pPr>
      <w:r w:rsidRPr="004D5B86">
        <w:rPr>
          <w:rFonts w:ascii="Georgia" w:eastAsia="Times New Roman" w:hAnsi="Georgia" w:cs="Arial"/>
          <w:b/>
          <w:bCs/>
          <w:color w:val="2E2E2E"/>
          <w:lang w:eastAsia="fr-FR"/>
        </w:rPr>
        <w:t>On resistance in human geography</w:t>
      </w:r>
    </w:p>
    <w:p w14:paraId="16CCDDF0" w14:textId="77777777" w:rsidR="004D5B86" w:rsidRPr="004D5B86" w:rsidRDefault="004D5B86" w:rsidP="004D5B86">
      <w:pPr>
        <w:ind w:left="1440"/>
        <w:outlineLvl w:val="2"/>
        <w:rPr>
          <w:rFonts w:ascii="Georgia" w:eastAsia="Times New Roman" w:hAnsi="Georgia" w:cs="Arial"/>
          <w:color w:val="2E2E2E"/>
          <w:lang w:eastAsia="fr-FR"/>
        </w:rPr>
      </w:pPr>
      <w:r w:rsidRPr="004D5B86">
        <w:rPr>
          <w:rFonts w:ascii="Georgia" w:eastAsia="Times New Roman" w:hAnsi="Georgia" w:cs="Arial"/>
          <w:color w:val="2E2E2E"/>
          <w:lang w:eastAsia="fr-FR"/>
        </w:rPr>
        <w:t>Prog. Hum. Geogr.</w:t>
      </w:r>
    </w:p>
    <w:p w14:paraId="4C6AEE7E" w14:textId="77777777" w:rsidR="004D5B86" w:rsidRPr="004D5B86" w:rsidRDefault="004D5B86" w:rsidP="004D5B86">
      <w:pPr>
        <w:ind w:left="720"/>
        <w:rPr>
          <w:rFonts w:ascii="Georgia" w:eastAsia="Times New Roman" w:hAnsi="Georgia" w:cs="Arial"/>
          <w:color w:val="2E2E2E"/>
          <w:lang w:eastAsia="fr-FR"/>
        </w:rPr>
      </w:pPr>
      <w:r w:rsidRPr="004D5B86">
        <w:rPr>
          <w:rFonts w:ascii="Georgia" w:eastAsia="Times New Roman" w:hAnsi="Georgia" w:cs="Arial"/>
          <w:color w:val="2E2E2E"/>
          <w:lang w:eastAsia="fr-FR"/>
        </w:rPr>
        <w:t>(2020)</w:t>
      </w:r>
    </w:p>
    <w:p w14:paraId="3D4C3B5B" w14:textId="77777777" w:rsidR="004D5B86" w:rsidRPr="004D5B86" w:rsidRDefault="004D5B86" w:rsidP="004D5B86">
      <w:pPr>
        <w:numPr>
          <w:ilvl w:val="0"/>
          <w:numId w:val="2"/>
        </w:numPr>
        <w:rPr>
          <w:rFonts w:ascii="Georgia" w:eastAsia="Times New Roman" w:hAnsi="Georgia" w:cs="Arial"/>
          <w:color w:val="2E2E2E"/>
          <w:lang w:eastAsia="fr-FR"/>
        </w:rPr>
      </w:pPr>
      <w:r w:rsidRPr="004D5B86">
        <w:rPr>
          <w:rFonts w:ascii="Georgia" w:eastAsia="Times New Roman" w:hAnsi="Georgia" w:cs="Arial"/>
          <w:color w:val="2E2E2E"/>
          <w:lang w:eastAsia="fr-FR"/>
        </w:rPr>
        <w:t>B. Ingelaere</w:t>
      </w:r>
    </w:p>
    <w:p w14:paraId="308DD4E5" w14:textId="77777777" w:rsidR="004D5B86" w:rsidRPr="004D5B86" w:rsidRDefault="004D5B86" w:rsidP="004D5B86">
      <w:pPr>
        <w:ind w:left="1440"/>
        <w:outlineLvl w:val="2"/>
        <w:rPr>
          <w:rFonts w:ascii="Georgia" w:eastAsia="Times New Roman" w:hAnsi="Georgia" w:cs="Arial"/>
          <w:b/>
          <w:bCs/>
          <w:color w:val="2E2E2E"/>
          <w:lang w:val="en-US" w:eastAsia="fr-FR"/>
        </w:rPr>
      </w:pPr>
      <w:r w:rsidRPr="004D5B86">
        <w:rPr>
          <w:rFonts w:ascii="Georgia" w:eastAsia="Times New Roman" w:hAnsi="Georgia" w:cs="Arial"/>
          <w:b/>
          <w:bCs/>
          <w:color w:val="2E2E2E"/>
          <w:lang w:val="en-US" w:eastAsia="fr-FR"/>
        </w:rPr>
        <w:t>Do we understand life after genocide? Center and periphery in the construction of knowledge in post-genocide Rwanda</w:t>
      </w:r>
    </w:p>
    <w:p w14:paraId="4C2D2FEE" w14:textId="77777777" w:rsidR="004D5B86" w:rsidRPr="004D5B86" w:rsidRDefault="004D5B86" w:rsidP="004D5B86">
      <w:pPr>
        <w:ind w:left="1440"/>
        <w:outlineLvl w:val="2"/>
        <w:rPr>
          <w:rFonts w:ascii="Georgia" w:eastAsia="Times New Roman" w:hAnsi="Georgia" w:cs="Arial"/>
          <w:color w:val="2E2E2E"/>
          <w:lang w:eastAsia="fr-FR"/>
        </w:rPr>
      </w:pPr>
      <w:r w:rsidRPr="004D5B86">
        <w:rPr>
          <w:rFonts w:ascii="Georgia" w:eastAsia="Times New Roman" w:hAnsi="Georgia" w:cs="Arial"/>
          <w:color w:val="2E2E2E"/>
          <w:lang w:eastAsia="fr-FR"/>
        </w:rPr>
        <w:t>Afr. Stud. Review</w:t>
      </w:r>
    </w:p>
    <w:p w14:paraId="7C949606" w14:textId="77777777" w:rsidR="004D5B86" w:rsidRPr="004D5B86" w:rsidRDefault="004D5B86" w:rsidP="004D5B86">
      <w:pPr>
        <w:ind w:left="720"/>
        <w:rPr>
          <w:rFonts w:ascii="Georgia" w:eastAsia="Times New Roman" w:hAnsi="Georgia" w:cs="Arial"/>
          <w:color w:val="2E2E2E"/>
          <w:lang w:eastAsia="fr-FR"/>
        </w:rPr>
      </w:pPr>
      <w:r w:rsidRPr="004D5B86">
        <w:rPr>
          <w:rFonts w:ascii="Georgia" w:eastAsia="Times New Roman" w:hAnsi="Georgia" w:cs="Arial"/>
          <w:color w:val="2E2E2E"/>
          <w:lang w:eastAsia="fr-FR"/>
        </w:rPr>
        <w:t>(2010)</w:t>
      </w:r>
    </w:p>
    <w:p w14:paraId="6B4C58D7" w14:textId="77777777" w:rsidR="004D5B86" w:rsidRPr="004D5B86" w:rsidRDefault="004D5B86" w:rsidP="004D5B86">
      <w:pPr>
        <w:numPr>
          <w:ilvl w:val="0"/>
          <w:numId w:val="2"/>
        </w:numPr>
        <w:rPr>
          <w:rFonts w:ascii="Georgia" w:eastAsia="Times New Roman" w:hAnsi="Georgia" w:cs="Arial"/>
          <w:color w:val="2E2E2E"/>
          <w:lang w:val="en-US" w:eastAsia="fr-FR"/>
        </w:rPr>
      </w:pPr>
      <w:r w:rsidRPr="004D5B86">
        <w:rPr>
          <w:rFonts w:ascii="Georgia" w:eastAsia="Times New Roman" w:hAnsi="Georgia" w:cs="Arial"/>
          <w:color w:val="2E2E2E"/>
          <w:lang w:val="en-US" w:eastAsia="fr-FR"/>
        </w:rPr>
        <w:t>IPAR-Rwanda, 2019. Land Expropriation and Administrative Justice....</w:t>
      </w:r>
    </w:p>
    <w:p w14:paraId="6AF92943" w14:textId="77777777" w:rsidR="004D5B86" w:rsidRPr="004D5B86" w:rsidRDefault="004D5B86" w:rsidP="004D5B86">
      <w:pPr>
        <w:numPr>
          <w:ilvl w:val="0"/>
          <w:numId w:val="2"/>
        </w:numPr>
        <w:rPr>
          <w:rFonts w:ascii="Georgia" w:eastAsia="Times New Roman" w:hAnsi="Georgia" w:cs="Arial"/>
          <w:color w:val="2E2E2E"/>
          <w:lang w:eastAsia="fr-FR"/>
        </w:rPr>
      </w:pPr>
      <w:r w:rsidRPr="004D5B86">
        <w:rPr>
          <w:rFonts w:ascii="Georgia" w:eastAsia="Times New Roman" w:hAnsi="Georgia" w:cs="Arial"/>
          <w:color w:val="2E2E2E"/>
          <w:lang w:eastAsia="fr-FR"/>
        </w:rPr>
        <w:t>V. Jefremovas</w:t>
      </w:r>
    </w:p>
    <w:p w14:paraId="73B0E49A" w14:textId="77777777" w:rsidR="004D5B86" w:rsidRPr="004D5B86" w:rsidRDefault="004D5B86" w:rsidP="004D5B86">
      <w:pPr>
        <w:ind w:left="1440"/>
        <w:outlineLvl w:val="2"/>
        <w:rPr>
          <w:rFonts w:ascii="Georgia" w:eastAsia="Times New Roman" w:hAnsi="Georgia" w:cs="Arial"/>
          <w:b/>
          <w:bCs/>
          <w:color w:val="2E2E2E"/>
          <w:lang w:val="en-US" w:eastAsia="fr-FR"/>
        </w:rPr>
      </w:pPr>
      <w:r w:rsidRPr="004D5B86">
        <w:rPr>
          <w:rFonts w:ascii="Georgia" w:eastAsia="Times New Roman" w:hAnsi="Georgia" w:cs="Arial"/>
          <w:b/>
          <w:bCs/>
          <w:color w:val="2E2E2E"/>
          <w:lang w:val="en-US" w:eastAsia="fr-FR"/>
        </w:rPr>
        <w:t>Contested Identities: Power and the Fictions of Ethnicity, Ethnography and History in Rwanda</w:t>
      </w:r>
    </w:p>
    <w:p w14:paraId="643ECC1F" w14:textId="77777777" w:rsidR="004D5B86" w:rsidRPr="004D5B86" w:rsidRDefault="004D5B86" w:rsidP="004D5B86">
      <w:pPr>
        <w:ind w:left="1440"/>
        <w:outlineLvl w:val="2"/>
        <w:rPr>
          <w:rFonts w:ascii="Georgia" w:eastAsia="Times New Roman" w:hAnsi="Georgia" w:cs="Arial"/>
          <w:color w:val="2E2E2E"/>
          <w:lang w:eastAsia="fr-FR"/>
        </w:rPr>
      </w:pPr>
      <w:r w:rsidRPr="004D5B86">
        <w:rPr>
          <w:rFonts w:ascii="Georgia" w:eastAsia="Times New Roman" w:hAnsi="Georgia" w:cs="Arial"/>
          <w:color w:val="2E2E2E"/>
          <w:lang w:eastAsia="fr-FR"/>
        </w:rPr>
        <w:lastRenderedPageBreak/>
        <w:t>Anthropologica</w:t>
      </w:r>
    </w:p>
    <w:p w14:paraId="5829BBEB" w14:textId="77777777" w:rsidR="004D5B86" w:rsidRPr="004D5B86" w:rsidRDefault="004D5B86" w:rsidP="004D5B86">
      <w:pPr>
        <w:ind w:left="720"/>
        <w:rPr>
          <w:rFonts w:ascii="Georgia" w:eastAsia="Times New Roman" w:hAnsi="Georgia" w:cs="Arial"/>
          <w:color w:val="2E2E2E"/>
          <w:lang w:eastAsia="fr-FR"/>
        </w:rPr>
      </w:pPr>
      <w:r w:rsidRPr="004D5B86">
        <w:rPr>
          <w:rFonts w:ascii="Georgia" w:eastAsia="Times New Roman" w:hAnsi="Georgia" w:cs="Arial"/>
          <w:color w:val="2E2E2E"/>
          <w:lang w:eastAsia="fr-FR"/>
        </w:rPr>
        <w:t>(1997)</w:t>
      </w:r>
    </w:p>
    <w:p w14:paraId="541B0D79" w14:textId="77777777" w:rsidR="004D5B86" w:rsidRPr="004D5B86" w:rsidRDefault="004D5B86" w:rsidP="004D5B86">
      <w:pPr>
        <w:numPr>
          <w:ilvl w:val="0"/>
          <w:numId w:val="2"/>
        </w:numPr>
        <w:rPr>
          <w:rFonts w:ascii="Georgia" w:eastAsia="Times New Roman" w:hAnsi="Georgia" w:cs="Arial"/>
          <w:color w:val="2E2E2E"/>
          <w:lang w:eastAsia="fr-FR"/>
        </w:rPr>
      </w:pPr>
      <w:r w:rsidRPr="004D5B86">
        <w:rPr>
          <w:rFonts w:ascii="Georgia" w:eastAsia="Times New Roman" w:hAnsi="Georgia" w:cs="Arial"/>
          <w:color w:val="2E2E2E"/>
          <w:lang w:eastAsia="fr-FR"/>
        </w:rPr>
        <w:t>A. Johansson</w:t>
      </w:r>
      <w:r w:rsidRPr="004D5B86">
        <w:rPr>
          <w:rFonts w:ascii="Georgia" w:eastAsia="Times New Roman" w:hAnsi="Georgia" w:cs="Arial"/>
          <w:i/>
          <w:iCs/>
          <w:color w:val="2E2E2E"/>
          <w:lang w:eastAsia="fr-FR"/>
        </w:rPr>
        <w:t> et al.</w:t>
      </w:r>
    </w:p>
    <w:p w14:paraId="2CE0B266" w14:textId="77777777" w:rsidR="004D5B86" w:rsidRPr="004D5B86" w:rsidRDefault="004D5B86" w:rsidP="004D5B86">
      <w:pPr>
        <w:ind w:left="1440"/>
        <w:outlineLvl w:val="2"/>
        <w:rPr>
          <w:rFonts w:ascii="Georgia" w:eastAsia="Times New Roman" w:hAnsi="Georgia" w:cs="Arial"/>
          <w:b/>
          <w:bCs/>
          <w:color w:val="2E2E2E"/>
          <w:lang w:val="en-US" w:eastAsia="fr-FR"/>
        </w:rPr>
      </w:pPr>
      <w:r w:rsidRPr="004D5B86">
        <w:rPr>
          <w:rFonts w:ascii="Georgia" w:eastAsia="Times New Roman" w:hAnsi="Georgia" w:cs="Arial"/>
          <w:b/>
          <w:bCs/>
          <w:color w:val="2E2E2E"/>
          <w:lang w:val="en-US" w:eastAsia="fr-FR"/>
        </w:rPr>
        <w:t>Dimensions of everyday resistance: An analytical framework</w:t>
      </w:r>
    </w:p>
    <w:p w14:paraId="4328CBEB" w14:textId="77777777" w:rsidR="004D5B86" w:rsidRPr="004D5B86" w:rsidRDefault="004D5B86" w:rsidP="004D5B86">
      <w:pPr>
        <w:ind w:left="1440"/>
        <w:outlineLvl w:val="2"/>
        <w:rPr>
          <w:rFonts w:ascii="Georgia" w:eastAsia="Times New Roman" w:hAnsi="Georgia" w:cs="Arial"/>
          <w:color w:val="2E2E2E"/>
          <w:lang w:eastAsia="fr-FR"/>
        </w:rPr>
      </w:pPr>
      <w:r w:rsidRPr="004D5B86">
        <w:rPr>
          <w:rFonts w:ascii="Georgia" w:eastAsia="Times New Roman" w:hAnsi="Georgia" w:cs="Arial"/>
          <w:color w:val="2E2E2E"/>
          <w:lang w:eastAsia="fr-FR"/>
        </w:rPr>
        <w:t>Crit. Sociol.</w:t>
      </w:r>
    </w:p>
    <w:p w14:paraId="0F23E08C" w14:textId="77777777" w:rsidR="004D5B86" w:rsidRPr="004D5B86" w:rsidRDefault="004D5B86" w:rsidP="004D5B86">
      <w:pPr>
        <w:ind w:left="720"/>
        <w:rPr>
          <w:rFonts w:ascii="Georgia" w:eastAsia="Times New Roman" w:hAnsi="Georgia" w:cs="Arial"/>
          <w:color w:val="2E2E2E"/>
          <w:lang w:eastAsia="fr-FR"/>
        </w:rPr>
      </w:pPr>
      <w:r w:rsidRPr="004D5B86">
        <w:rPr>
          <w:rFonts w:ascii="Georgia" w:eastAsia="Times New Roman" w:hAnsi="Georgia" w:cs="Arial"/>
          <w:color w:val="2E2E2E"/>
          <w:lang w:eastAsia="fr-FR"/>
        </w:rPr>
        <w:t>(2016)</w:t>
      </w:r>
    </w:p>
    <w:p w14:paraId="6E6A1D18" w14:textId="77777777" w:rsidR="004D5B86" w:rsidRPr="004D5B86" w:rsidRDefault="004D5B86" w:rsidP="004D5B86">
      <w:pPr>
        <w:numPr>
          <w:ilvl w:val="0"/>
          <w:numId w:val="2"/>
        </w:numPr>
        <w:rPr>
          <w:rFonts w:ascii="Georgia" w:eastAsia="Times New Roman" w:hAnsi="Georgia" w:cs="Arial"/>
          <w:color w:val="2E2E2E"/>
          <w:lang w:val="nl-BE" w:eastAsia="fr-FR"/>
        </w:rPr>
      </w:pPr>
      <w:r w:rsidRPr="004D5B86">
        <w:rPr>
          <w:rFonts w:ascii="Georgia" w:eastAsia="Times New Roman" w:hAnsi="Georgia" w:cs="Arial"/>
          <w:color w:val="2E2E2E"/>
          <w:lang w:val="nl-BE" w:eastAsia="fr-FR"/>
        </w:rPr>
        <w:t>R.M. Kariuki</w:t>
      </w:r>
      <w:r w:rsidRPr="004D5B86">
        <w:rPr>
          <w:rFonts w:ascii="Georgia" w:eastAsia="Times New Roman" w:hAnsi="Georgia" w:cs="Arial"/>
          <w:i/>
          <w:iCs/>
          <w:color w:val="2E2E2E"/>
          <w:lang w:val="nl-BE" w:eastAsia="fr-FR"/>
        </w:rPr>
        <w:t> et al.</w:t>
      </w:r>
    </w:p>
    <w:p w14:paraId="77EB116F" w14:textId="77777777" w:rsidR="004D5B86" w:rsidRPr="004D5B86" w:rsidRDefault="004D5B86" w:rsidP="004D5B86">
      <w:pPr>
        <w:ind w:left="1440"/>
        <w:outlineLvl w:val="2"/>
        <w:rPr>
          <w:rFonts w:ascii="Georgia" w:eastAsia="Times New Roman" w:hAnsi="Georgia" w:cs="Arial"/>
          <w:b/>
          <w:bCs/>
          <w:color w:val="2E2E2E"/>
          <w:lang w:val="en-US" w:eastAsia="fr-FR"/>
        </w:rPr>
      </w:pPr>
      <w:r w:rsidRPr="004D5B86">
        <w:rPr>
          <w:rFonts w:ascii="Georgia" w:eastAsia="Times New Roman" w:hAnsi="Georgia" w:cs="Arial"/>
          <w:b/>
          <w:bCs/>
          <w:color w:val="2E2E2E"/>
          <w:lang w:val="en-US" w:eastAsia="fr-FR"/>
        </w:rPr>
        <w:t>Harnessing urbanization to end poverty and boost prosperity in Africa</w:t>
      </w:r>
    </w:p>
    <w:p w14:paraId="1008C8F0" w14:textId="77777777" w:rsidR="004D5B86" w:rsidRPr="004D5B86" w:rsidRDefault="004D5B86" w:rsidP="004D5B86">
      <w:pPr>
        <w:ind w:left="720"/>
        <w:rPr>
          <w:rFonts w:ascii="Georgia" w:eastAsia="Times New Roman" w:hAnsi="Georgia" w:cs="Arial"/>
          <w:color w:val="2E2E2E"/>
          <w:lang w:val="en-US" w:eastAsia="fr-FR"/>
        </w:rPr>
      </w:pPr>
      <w:r w:rsidRPr="004D5B86">
        <w:rPr>
          <w:rFonts w:ascii="Georgia" w:eastAsia="Times New Roman" w:hAnsi="Georgia" w:cs="Arial"/>
          <w:color w:val="2E2E2E"/>
          <w:lang w:val="en-US" w:eastAsia="fr-FR"/>
        </w:rPr>
        <w:t>(2013)</w:t>
      </w:r>
    </w:p>
    <w:p w14:paraId="3C114B2C" w14:textId="77777777" w:rsidR="004D5B86" w:rsidRPr="004D5B86" w:rsidRDefault="004D5B86" w:rsidP="004D5B86">
      <w:pPr>
        <w:rPr>
          <w:rFonts w:ascii="Georgia" w:eastAsia="Times New Roman" w:hAnsi="Georgia" w:cs="Arial"/>
          <w:i/>
          <w:iCs/>
          <w:color w:val="2E2E2E"/>
          <w:lang w:val="en-US" w:eastAsia="fr-FR"/>
        </w:rPr>
      </w:pPr>
      <w:r w:rsidRPr="004D5B86">
        <w:rPr>
          <w:rFonts w:ascii="Georgia" w:eastAsia="Times New Roman" w:hAnsi="Georgia" w:cs="Arial"/>
          <w:i/>
          <w:iCs/>
          <w:color w:val="2E2E2E"/>
          <w:lang w:val="en-US" w:eastAsia="fr-FR"/>
        </w:rPr>
        <w:t>There are more references available in the full text version of this article.</w:t>
      </w:r>
    </w:p>
    <w:p w14:paraId="494143C2" w14:textId="77777777" w:rsidR="004D5B86" w:rsidRPr="004D5B86" w:rsidRDefault="004D5B86" w:rsidP="004D5B86">
      <w:pPr>
        <w:rPr>
          <w:rFonts w:ascii="Georgia" w:hAnsi="Georgia"/>
          <w:lang w:val="en-US"/>
        </w:rPr>
      </w:pPr>
    </w:p>
    <w:sectPr w:rsidR="004D5B86" w:rsidRPr="004D5B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6761C"/>
    <w:multiLevelType w:val="multilevel"/>
    <w:tmpl w:val="CC6A8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DC4D75"/>
    <w:multiLevelType w:val="multilevel"/>
    <w:tmpl w:val="702E2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6865465">
    <w:abstractNumId w:val="1"/>
  </w:num>
  <w:num w:numId="2" w16cid:durableId="733115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B86"/>
    <w:rsid w:val="004D5B86"/>
    <w:rsid w:val="00A0627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2C09BEB2"/>
  <w15:chartTrackingRefBased/>
  <w15:docId w15:val="{5C857962-15C3-F04E-BA47-05B8C6A8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D5B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4D5B86"/>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D5B86"/>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D5B86"/>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D5B86"/>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4D5B86"/>
    <w:pPr>
      <w:spacing w:before="100" w:beforeAutospacing="1" w:after="100" w:afterAutospacing="1"/>
    </w:pPr>
    <w:rPr>
      <w:rFonts w:ascii="Times New Roman" w:eastAsia="Times New Roman" w:hAnsi="Times New Roman" w:cs="Times New Roman"/>
      <w:lang w:eastAsia="fr-FR"/>
    </w:rPr>
  </w:style>
  <w:style w:type="character" w:customStyle="1" w:styleId="apple-converted-space">
    <w:name w:val="apple-converted-space"/>
    <w:basedOn w:val="Policepardfaut"/>
    <w:rsid w:val="004D5B86"/>
  </w:style>
  <w:style w:type="character" w:styleId="Accentuation">
    <w:name w:val="Emphasis"/>
    <w:basedOn w:val="Policepardfaut"/>
    <w:uiPriority w:val="20"/>
    <w:qFormat/>
    <w:rsid w:val="004D5B86"/>
    <w:rPr>
      <w:i/>
      <w:iCs/>
    </w:rPr>
  </w:style>
  <w:style w:type="character" w:styleId="lev">
    <w:name w:val="Strong"/>
    <w:basedOn w:val="Policepardfaut"/>
    <w:uiPriority w:val="22"/>
    <w:qFormat/>
    <w:rsid w:val="004D5B86"/>
    <w:rPr>
      <w:b/>
      <w:bCs/>
    </w:rPr>
  </w:style>
  <w:style w:type="paragraph" w:customStyle="1" w:styleId="bib-reference">
    <w:name w:val="bib-reference"/>
    <w:basedOn w:val="Normal"/>
    <w:rsid w:val="004D5B86"/>
    <w:pPr>
      <w:spacing w:before="100" w:beforeAutospacing="1" w:after="100" w:afterAutospacing="1"/>
    </w:pPr>
    <w:rPr>
      <w:rFonts w:ascii="Times New Roman" w:eastAsia="Times New Roman" w:hAnsi="Times New Roman" w:cs="Times New Roman"/>
      <w:lang w:eastAsia="fr-FR"/>
    </w:rPr>
  </w:style>
  <w:style w:type="character" w:customStyle="1" w:styleId="author">
    <w:name w:val="author"/>
    <w:basedOn w:val="Policepardfaut"/>
    <w:rsid w:val="004D5B86"/>
  </w:style>
  <w:style w:type="character" w:styleId="Lienhypertexte">
    <w:name w:val="Hyperlink"/>
    <w:basedOn w:val="Policepardfaut"/>
    <w:uiPriority w:val="99"/>
    <w:semiHidden/>
    <w:unhideWhenUsed/>
    <w:rsid w:val="004D5B86"/>
    <w:rPr>
      <w:color w:val="0000FF"/>
      <w:u w:val="single"/>
    </w:rPr>
  </w:style>
  <w:style w:type="character" w:customStyle="1" w:styleId="host">
    <w:name w:val="host"/>
    <w:basedOn w:val="Policepardfaut"/>
    <w:rsid w:val="004D5B86"/>
  </w:style>
  <w:style w:type="character" w:customStyle="1" w:styleId="button-alternative-text">
    <w:name w:val="button-alternative-text"/>
    <w:basedOn w:val="Policepardfaut"/>
    <w:rsid w:val="004D5B86"/>
  </w:style>
  <w:style w:type="character" w:customStyle="1" w:styleId="Titre1Car">
    <w:name w:val="Titre 1 Car"/>
    <w:basedOn w:val="Policepardfaut"/>
    <w:link w:val="Titre1"/>
    <w:uiPriority w:val="9"/>
    <w:rsid w:val="004D5B86"/>
    <w:rPr>
      <w:rFonts w:asciiTheme="majorHAnsi" w:eastAsiaTheme="majorEastAsia" w:hAnsiTheme="majorHAnsi" w:cstheme="majorBidi"/>
      <w:color w:val="2F5496" w:themeColor="accent1" w:themeShade="BF"/>
      <w:sz w:val="32"/>
      <w:szCs w:val="32"/>
    </w:rPr>
  </w:style>
  <w:style w:type="character" w:customStyle="1" w:styleId="title-text">
    <w:name w:val="title-text"/>
    <w:basedOn w:val="Policepardfaut"/>
    <w:rsid w:val="004D5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823347">
      <w:bodyDiv w:val="1"/>
      <w:marLeft w:val="0"/>
      <w:marRight w:val="0"/>
      <w:marTop w:val="0"/>
      <w:marBottom w:val="0"/>
      <w:divBdr>
        <w:top w:val="none" w:sz="0" w:space="0" w:color="auto"/>
        <w:left w:val="none" w:sz="0" w:space="0" w:color="auto"/>
        <w:bottom w:val="none" w:sz="0" w:space="0" w:color="auto"/>
        <w:right w:val="none" w:sz="0" w:space="0" w:color="auto"/>
      </w:divBdr>
      <w:divsChild>
        <w:div w:id="1363092566">
          <w:marLeft w:val="0"/>
          <w:marRight w:val="0"/>
          <w:marTop w:val="0"/>
          <w:marBottom w:val="0"/>
          <w:divBdr>
            <w:top w:val="none" w:sz="0" w:space="0" w:color="auto"/>
            <w:left w:val="none" w:sz="0" w:space="0" w:color="auto"/>
            <w:bottom w:val="none" w:sz="0" w:space="0" w:color="auto"/>
            <w:right w:val="none" w:sz="0" w:space="0" w:color="auto"/>
          </w:divBdr>
          <w:divsChild>
            <w:div w:id="1402286836">
              <w:marLeft w:val="0"/>
              <w:marRight w:val="0"/>
              <w:marTop w:val="0"/>
              <w:marBottom w:val="0"/>
              <w:divBdr>
                <w:top w:val="none" w:sz="0" w:space="0" w:color="auto"/>
                <w:left w:val="none" w:sz="0" w:space="0" w:color="auto"/>
                <w:bottom w:val="none" w:sz="0" w:space="0" w:color="auto"/>
                <w:right w:val="none" w:sz="0" w:space="0" w:color="auto"/>
              </w:divBdr>
              <w:divsChild>
                <w:div w:id="426266161">
                  <w:marLeft w:val="0"/>
                  <w:marRight w:val="0"/>
                  <w:marTop w:val="0"/>
                  <w:marBottom w:val="120"/>
                  <w:divBdr>
                    <w:top w:val="none" w:sz="0" w:space="0" w:color="auto"/>
                    <w:left w:val="none" w:sz="0" w:space="0" w:color="auto"/>
                    <w:bottom w:val="none" w:sz="0" w:space="0" w:color="auto"/>
                    <w:right w:val="none" w:sz="0" w:space="0" w:color="auto"/>
                  </w:divBdr>
                  <w:divsChild>
                    <w:div w:id="141022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08168">
          <w:marLeft w:val="0"/>
          <w:marRight w:val="0"/>
          <w:marTop w:val="0"/>
          <w:marBottom w:val="0"/>
          <w:divBdr>
            <w:top w:val="none" w:sz="0" w:space="0" w:color="auto"/>
            <w:left w:val="none" w:sz="0" w:space="0" w:color="auto"/>
            <w:bottom w:val="none" w:sz="0" w:space="0" w:color="auto"/>
            <w:right w:val="none" w:sz="0" w:space="0" w:color="auto"/>
          </w:divBdr>
          <w:divsChild>
            <w:div w:id="2111969961">
              <w:marLeft w:val="0"/>
              <w:marRight w:val="0"/>
              <w:marTop w:val="480"/>
              <w:marBottom w:val="480"/>
              <w:divBdr>
                <w:top w:val="none" w:sz="0" w:space="0" w:color="auto"/>
                <w:left w:val="none" w:sz="0" w:space="0" w:color="auto"/>
                <w:bottom w:val="none" w:sz="0" w:space="0" w:color="auto"/>
                <w:right w:val="none" w:sz="0" w:space="0" w:color="auto"/>
              </w:divBdr>
            </w:div>
          </w:divsChild>
        </w:div>
        <w:div w:id="748816588">
          <w:marLeft w:val="0"/>
          <w:marRight w:val="0"/>
          <w:marTop w:val="0"/>
          <w:marBottom w:val="0"/>
          <w:divBdr>
            <w:top w:val="none" w:sz="0" w:space="0" w:color="auto"/>
            <w:left w:val="none" w:sz="0" w:space="0" w:color="auto"/>
            <w:bottom w:val="none" w:sz="0" w:space="0" w:color="auto"/>
            <w:right w:val="none" w:sz="0" w:space="0" w:color="auto"/>
          </w:divBdr>
          <w:divsChild>
            <w:div w:id="1349528156">
              <w:marLeft w:val="0"/>
              <w:marRight w:val="0"/>
              <w:marTop w:val="0"/>
              <w:marBottom w:val="0"/>
              <w:divBdr>
                <w:top w:val="none" w:sz="0" w:space="0" w:color="auto"/>
                <w:left w:val="none" w:sz="0" w:space="0" w:color="auto"/>
                <w:bottom w:val="none" w:sz="0" w:space="0" w:color="auto"/>
                <w:right w:val="none" w:sz="0" w:space="0" w:color="auto"/>
              </w:divBdr>
            </w:div>
          </w:divsChild>
        </w:div>
        <w:div w:id="598297567">
          <w:marLeft w:val="0"/>
          <w:marRight w:val="0"/>
          <w:marTop w:val="0"/>
          <w:marBottom w:val="0"/>
          <w:divBdr>
            <w:top w:val="none" w:sz="0" w:space="0" w:color="auto"/>
            <w:left w:val="none" w:sz="0" w:space="0" w:color="auto"/>
            <w:bottom w:val="none" w:sz="0" w:space="0" w:color="auto"/>
            <w:right w:val="none" w:sz="0" w:space="0" w:color="auto"/>
          </w:divBdr>
          <w:divsChild>
            <w:div w:id="593780810">
              <w:marLeft w:val="0"/>
              <w:marRight w:val="0"/>
              <w:marTop w:val="0"/>
              <w:marBottom w:val="0"/>
              <w:divBdr>
                <w:top w:val="none" w:sz="0" w:space="0" w:color="auto"/>
                <w:left w:val="none" w:sz="0" w:space="0" w:color="auto"/>
                <w:bottom w:val="none" w:sz="0" w:space="0" w:color="auto"/>
                <w:right w:val="none" w:sz="0" w:space="0" w:color="auto"/>
              </w:divBdr>
              <w:divsChild>
                <w:div w:id="1712848971">
                  <w:marLeft w:val="0"/>
                  <w:marRight w:val="0"/>
                  <w:marTop w:val="0"/>
                  <w:marBottom w:val="0"/>
                  <w:divBdr>
                    <w:top w:val="none" w:sz="0" w:space="0" w:color="auto"/>
                    <w:left w:val="none" w:sz="0" w:space="0" w:color="auto"/>
                    <w:bottom w:val="none" w:sz="0" w:space="0" w:color="auto"/>
                    <w:right w:val="none" w:sz="0" w:space="0" w:color="auto"/>
                  </w:divBdr>
                </w:div>
                <w:div w:id="958681412">
                  <w:marLeft w:val="0"/>
                  <w:marRight w:val="0"/>
                  <w:marTop w:val="0"/>
                  <w:marBottom w:val="0"/>
                  <w:divBdr>
                    <w:top w:val="none" w:sz="0" w:space="0" w:color="auto"/>
                    <w:left w:val="none" w:sz="0" w:space="0" w:color="auto"/>
                    <w:bottom w:val="none" w:sz="0" w:space="0" w:color="auto"/>
                    <w:right w:val="none" w:sz="0" w:space="0" w:color="auto"/>
                  </w:divBdr>
                </w:div>
                <w:div w:id="2086486380">
                  <w:marLeft w:val="0"/>
                  <w:marRight w:val="0"/>
                  <w:marTop w:val="0"/>
                  <w:marBottom w:val="0"/>
                  <w:divBdr>
                    <w:top w:val="none" w:sz="0" w:space="0" w:color="auto"/>
                    <w:left w:val="none" w:sz="0" w:space="0" w:color="auto"/>
                    <w:bottom w:val="none" w:sz="0" w:space="0" w:color="auto"/>
                    <w:right w:val="none" w:sz="0" w:space="0" w:color="auto"/>
                  </w:divBdr>
                </w:div>
                <w:div w:id="1431313028">
                  <w:marLeft w:val="0"/>
                  <w:marRight w:val="0"/>
                  <w:marTop w:val="0"/>
                  <w:marBottom w:val="0"/>
                  <w:divBdr>
                    <w:top w:val="none" w:sz="0" w:space="0" w:color="auto"/>
                    <w:left w:val="none" w:sz="0" w:space="0" w:color="auto"/>
                    <w:bottom w:val="none" w:sz="0" w:space="0" w:color="auto"/>
                    <w:right w:val="none" w:sz="0" w:space="0" w:color="auto"/>
                  </w:divBdr>
                </w:div>
                <w:div w:id="1360428308">
                  <w:marLeft w:val="0"/>
                  <w:marRight w:val="0"/>
                  <w:marTop w:val="0"/>
                  <w:marBottom w:val="0"/>
                  <w:divBdr>
                    <w:top w:val="none" w:sz="0" w:space="0" w:color="auto"/>
                    <w:left w:val="none" w:sz="0" w:space="0" w:color="auto"/>
                    <w:bottom w:val="none" w:sz="0" w:space="0" w:color="auto"/>
                    <w:right w:val="none" w:sz="0" w:space="0" w:color="auto"/>
                  </w:divBdr>
                </w:div>
                <w:div w:id="357203217">
                  <w:marLeft w:val="0"/>
                  <w:marRight w:val="0"/>
                  <w:marTop w:val="0"/>
                  <w:marBottom w:val="0"/>
                  <w:divBdr>
                    <w:top w:val="none" w:sz="0" w:space="0" w:color="auto"/>
                    <w:left w:val="none" w:sz="0" w:space="0" w:color="auto"/>
                    <w:bottom w:val="none" w:sz="0" w:space="0" w:color="auto"/>
                    <w:right w:val="none" w:sz="0" w:space="0" w:color="auto"/>
                  </w:divBdr>
                </w:div>
                <w:div w:id="2099062153">
                  <w:marLeft w:val="0"/>
                  <w:marRight w:val="0"/>
                  <w:marTop w:val="0"/>
                  <w:marBottom w:val="0"/>
                  <w:divBdr>
                    <w:top w:val="none" w:sz="0" w:space="0" w:color="auto"/>
                    <w:left w:val="none" w:sz="0" w:space="0" w:color="auto"/>
                    <w:bottom w:val="none" w:sz="0" w:space="0" w:color="auto"/>
                    <w:right w:val="none" w:sz="0" w:space="0" w:color="auto"/>
                  </w:divBdr>
                </w:div>
                <w:div w:id="127750533">
                  <w:marLeft w:val="0"/>
                  <w:marRight w:val="0"/>
                  <w:marTop w:val="0"/>
                  <w:marBottom w:val="0"/>
                  <w:divBdr>
                    <w:top w:val="none" w:sz="0" w:space="0" w:color="auto"/>
                    <w:left w:val="none" w:sz="0" w:space="0" w:color="auto"/>
                    <w:bottom w:val="none" w:sz="0" w:space="0" w:color="auto"/>
                    <w:right w:val="none" w:sz="0" w:space="0" w:color="auto"/>
                  </w:divBdr>
                </w:div>
                <w:div w:id="1336491369">
                  <w:marLeft w:val="0"/>
                  <w:marRight w:val="0"/>
                  <w:marTop w:val="0"/>
                  <w:marBottom w:val="0"/>
                  <w:divBdr>
                    <w:top w:val="none" w:sz="0" w:space="0" w:color="auto"/>
                    <w:left w:val="none" w:sz="0" w:space="0" w:color="auto"/>
                    <w:bottom w:val="none" w:sz="0" w:space="0" w:color="auto"/>
                    <w:right w:val="none" w:sz="0" w:space="0" w:color="auto"/>
                  </w:divBdr>
                </w:div>
                <w:div w:id="2010448682">
                  <w:marLeft w:val="0"/>
                  <w:marRight w:val="0"/>
                  <w:marTop w:val="0"/>
                  <w:marBottom w:val="0"/>
                  <w:divBdr>
                    <w:top w:val="none" w:sz="0" w:space="0" w:color="auto"/>
                    <w:left w:val="none" w:sz="0" w:space="0" w:color="auto"/>
                    <w:bottom w:val="none" w:sz="0" w:space="0" w:color="auto"/>
                    <w:right w:val="none" w:sz="0" w:space="0" w:color="auto"/>
                  </w:divBdr>
                </w:div>
                <w:div w:id="1626934588">
                  <w:marLeft w:val="0"/>
                  <w:marRight w:val="0"/>
                  <w:marTop w:val="0"/>
                  <w:marBottom w:val="0"/>
                  <w:divBdr>
                    <w:top w:val="none" w:sz="0" w:space="0" w:color="auto"/>
                    <w:left w:val="none" w:sz="0" w:space="0" w:color="auto"/>
                    <w:bottom w:val="none" w:sz="0" w:space="0" w:color="auto"/>
                    <w:right w:val="none" w:sz="0" w:space="0" w:color="auto"/>
                  </w:divBdr>
                </w:div>
                <w:div w:id="1389760796">
                  <w:marLeft w:val="0"/>
                  <w:marRight w:val="0"/>
                  <w:marTop w:val="0"/>
                  <w:marBottom w:val="0"/>
                  <w:divBdr>
                    <w:top w:val="none" w:sz="0" w:space="0" w:color="auto"/>
                    <w:left w:val="none" w:sz="0" w:space="0" w:color="auto"/>
                    <w:bottom w:val="none" w:sz="0" w:space="0" w:color="auto"/>
                    <w:right w:val="none" w:sz="0" w:space="0" w:color="auto"/>
                  </w:divBdr>
                </w:div>
                <w:div w:id="2132244449">
                  <w:marLeft w:val="0"/>
                  <w:marRight w:val="0"/>
                  <w:marTop w:val="0"/>
                  <w:marBottom w:val="0"/>
                  <w:divBdr>
                    <w:top w:val="none" w:sz="0" w:space="0" w:color="auto"/>
                    <w:left w:val="none" w:sz="0" w:space="0" w:color="auto"/>
                    <w:bottom w:val="none" w:sz="0" w:space="0" w:color="auto"/>
                    <w:right w:val="none" w:sz="0" w:space="0" w:color="auto"/>
                  </w:divBdr>
                </w:div>
                <w:div w:id="831140286">
                  <w:marLeft w:val="0"/>
                  <w:marRight w:val="0"/>
                  <w:marTop w:val="0"/>
                  <w:marBottom w:val="0"/>
                  <w:divBdr>
                    <w:top w:val="none" w:sz="0" w:space="0" w:color="auto"/>
                    <w:left w:val="none" w:sz="0" w:space="0" w:color="auto"/>
                    <w:bottom w:val="none" w:sz="0" w:space="0" w:color="auto"/>
                    <w:right w:val="none" w:sz="0" w:space="0" w:color="auto"/>
                  </w:divBdr>
                </w:div>
                <w:div w:id="1508982518">
                  <w:marLeft w:val="0"/>
                  <w:marRight w:val="0"/>
                  <w:marTop w:val="0"/>
                  <w:marBottom w:val="0"/>
                  <w:divBdr>
                    <w:top w:val="none" w:sz="0" w:space="0" w:color="auto"/>
                    <w:left w:val="none" w:sz="0" w:space="0" w:color="auto"/>
                    <w:bottom w:val="none" w:sz="0" w:space="0" w:color="auto"/>
                    <w:right w:val="none" w:sz="0" w:space="0" w:color="auto"/>
                  </w:divBdr>
                </w:div>
                <w:div w:id="207881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371924">
      <w:bodyDiv w:val="1"/>
      <w:marLeft w:val="0"/>
      <w:marRight w:val="0"/>
      <w:marTop w:val="0"/>
      <w:marBottom w:val="0"/>
      <w:divBdr>
        <w:top w:val="none" w:sz="0" w:space="0" w:color="auto"/>
        <w:left w:val="none" w:sz="0" w:space="0" w:color="auto"/>
        <w:bottom w:val="none" w:sz="0" w:space="0" w:color="auto"/>
        <w:right w:val="none" w:sz="0" w:space="0" w:color="auto"/>
      </w:divBdr>
    </w:div>
    <w:div w:id="2084403653">
      <w:bodyDiv w:val="1"/>
      <w:marLeft w:val="0"/>
      <w:marRight w:val="0"/>
      <w:marTop w:val="0"/>
      <w:marBottom w:val="0"/>
      <w:divBdr>
        <w:top w:val="none" w:sz="0" w:space="0" w:color="auto"/>
        <w:left w:val="none" w:sz="0" w:space="0" w:color="auto"/>
        <w:bottom w:val="none" w:sz="0" w:space="0" w:color="auto"/>
        <w:right w:val="none" w:sz="0" w:space="0" w:color="auto"/>
      </w:divBdr>
      <w:divsChild>
        <w:div w:id="268978043">
          <w:marLeft w:val="0"/>
          <w:marRight w:val="0"/>
          <w:marTop w:val="0"/>
          <w:marBottom w:val="0"/>
          <w:divBdr>
            <w:top w:val="none" w:sz="0" w:space="0" w:color="auto"/>
            <w:left w:val="none" w:sz="0" w:space="0" w:color="auto"/>
            <w:bottom w:val="none" w:sz="0" w:space="0" w:color="auto"/>
            <w:right w:val="none" w:sz="0" w:space="0" w:color="auto"/>
          </w:divBdr>
        </w:div>
        <w:div w:id="1164781289">
          <w:marLeft w:val="0"/>
          <w:marRight w:val="0"/>
          <w:marTop w:val="0"/>
          <w:marBottom w:val="0"/>
          <w:divBdr>
            <w:top w:val="none" w:sz="0" w:space="0" w:color="auto"/>
            <w:left w:val="none" w:sz="0" w:space="0" w:color="auto"/>
            <w:bottom w:val="none" w:sz="0" w:space="0" w:color="auto"/>
            <w:right w:val="none" w:sz="0" w:space="0" w:color="auto"/>
          </w:divBdr>
        </w:div>
        <w:div w:id="1234900408">
          <w:marLeft w:val="0"/>
          <w:marRight w:val="0"/>
          <w:marTop w:val="0"/>
          <w:marBottom w:val="0"/>
          <w:divBdr>
            <w:top w:val="none" w:sz="0" w:space="0" w:color="auto"/>
            <w:left w:val="none" w:sz="0" w:space="0" w:color="auto"/>
            <w:bottom w:val="none" w:sz="0" w:space="0" w:color="auto"/>
            <w:right w:val="none" w:sz="0" w:space="0" w:color="auto"/>
          </w:divBdr>
        </w:div>
        <w:div w:id="1042511972">
          <w:marLeft w:val="0"/>
          <w:marRight w:val="0"/>
          <w:marTop w:val="0"/>
          <w:marBottom w:val="0"/>
          <w:divBdr>
            <w:top w:val="none" w:sz="0" w:space="0" w:color="auto"/>
            <w:left w:val="none" w:sz="0" w:space="0" w:color="auto"/>
            <w:bottom w:val="none" w:sz="0" w:space="0" w:color="auto"/>
            <w:right w:val="none" w:sz="0" w:space="0" w:color="auto"/>
          </w:divBdr>
        </w:div>
        <w:div w:id="891308888">
          <w:marLeft w:val="0"/>
          <w:marRight w:val="0"/>
          <w:marTop w:val="0"/>
          <w:marBottom w:val="0"/>
          <w:divBdr>
            <w:top w:val="none" w:sz="0" w:space="0" w:color="auto"/>
            <w:left w:val="none" w:sz="0" w:space="0" w:color="auto"/>
            <w:bottom w:val="none" w:sz="0" w:space="0" w:color="auto"/>
            <w:right w:val="none" w:sz="0" w:space="0" w:color="auto"/>
          </w:divBdr>
        </w:div>
        <w:div w:id="132065755">
          <w:marLeft w:val="0"/>
          <w:marRight w:val="0"/>
          <w:marTop w:val="0"/>
          <w:marBottom w:val="0"/>
          <w:divBdr>
            <w:top w:val="none" w:sz="0" w:space="0" w:color="auto"/>
            <w:left w:val="none" w:sz="0" w:space="0" w:color="auto"/>
            <w:bottom w:val="none" w:sz="0" w:space="0" w:color="auto"/>
            <w:right w:val="none" w:sz="0" w:space="0" w:color="auto"/>
          </w:divBdr>
        </w:div>
        <w:div w:id="995835701">
          <w:marLeft w:val="0"/>
          <w:marRight w:val="0"/>
          <w:marTop w:val="0"/>
          <w:marBottom w:val="0"/>
          <w:divBdr>
            <w:top w:val="none" w:sz="0" w:space="0" w:color="auto"/>
            <w:left w:val="none" w:sz="0" w:space="0" w:color="auto"/>
            <w:bottom w:val="none" w:sz="0" w:space="0" w:color="auto"/>
            <w:right w:val="none" w:sz="0" w:space="0" w:color="auto"/>
          </w:divBdr>
        </w:div>
        <w:div w:id="1976059393">
          <w:marLeft w:val="0"/>
          <w:marRight w:val="0"/>
          <w:marTop w:val="0"/>
          <w:marBottom w:val="0"/>
          <w:divBdr>
            <w:top w:val="none" w:sz="0" w:space="0" w:color="auto"/>
            <w:left w:val="none" w:sz="0" w:space="0" w:color="auto"/>
            <w:bottom w:val="none" w:sz="0" w:space="0" w:color="auto"/>
            <w:right w:val="none" w:sz="0" w:space="0" w:color="auto"/>
          </w:divBdr>
        </w:div>
        <w:div w:id="679433702">
          <w:marLeft w:val="0"/>
          <w:marRight w:val="0"/>
          <w:marTop w:val="0"/>
          <w:marBottom w:val="0"/>
          <w:divBdr>
            <w:top w:val="none" w:sz="0" w:space="0" w:color="auto"/>
            <w:left w:val="none" w:sz="0" w:space="0" w:color="auto"/>
            <w:bottom w:val="none" w:sz="0" w:space="0" w:color="auto"/>
            <w:right w:val="none" w:sz="0" w:space="0" w:color="auto"/>
          </w:divBdr>
        </w:div>
        <w:div w:id="2054619504">
          <w:marLeft w:val="0"/>
          <w:marRight w:val="0"/>
          <w:marTop w:val="0"/>
          <w:marBottom w:val="0"/>
          <w:divBdr>
            <w:top w:val="none" w:sz="0" w:space="0" w:color="auto"/>
            <w:left w:val="none" w:sz="0" w:space="0" w:color="auto"/>
            <w:bottom w:val="none" w:sz="0" w:space="0" w:color="auto"/>
            <w:right w:val="none" w:sz="0" w:space="0" w:color="auto"/>
          </w:divBdr>
        </w:div>
        <w:div w:id="715201996">
          <w:marLeft w:val="0"/>
          <w:marRight w:val="0"/>
          <w:marTop w:val="0"/>
          <w:marBottom w:val="0"/>
          <w:divBdr>
            <w:top w:val="none" w:sz="0" w:space="0" w:color="auto"/>
            <w:left w:val="none" w:sz="0" w:space="0" w:color="auto"/>
            <w:bottom w:val="none" w:sz="0" w:space="0" w:color="auto"/>
            <w:right w:val="none" w:sz="0" w:space="0" w:color="auto"/>
          </w:divBdr>
        </w:div>
        <w:div w:id="455022627">
          <w:marLeft w:val="0"/>
          <w:marRight w:val="0"/>
          <w:marTop w:val="0"/>
          <w:marBottom w:val="0"/>
          <w:divBdr>
            <w:top w:val="none" w:sz="0" w:space="0" w:color="auto"/>
            <w:left w:val="none" w:sz="0" w:space="0" w:color="auto"/>
            <w:bottom w:val="none" w:sz="0" w:space="0" w:color="auto"/>
            <w:right w:val="none" w:sz="0" w:space="0" w:color="auto"/>
          </w:divBdr>
        </w:div>
        <w:div w:id="52199052">
          <w:marLeft w:val="0"/>
          <w:marRight w:val="0"/>
          <w:marTop w:val="0"/>
          <w:marBottom w:val="0"/>
          <w:divBdr>
            <w:top w:val="none" w:sz="0" w:space="0" w:color="auto"/>
            <w:left w:val="none" w:sz="0" w:space="0" w:color="auto"/>
            <w:bottom w:val="none" w:sz="0" w:space="0" w:color="auto"/>
            <w:right w:val="none" w:sz="0" w:space="0" w:color="auto"/>
          </w:divBdr>
        </w:div>
        <w:div w:id="1976567553">
          <w:marLeft w:val="0"/>
          <w:marRight w:val="0"/>
          <w:marTop w:val="0"/>
          <w:marBottom w:val="0"/>
          <w:divBdr>
            <w:top w:val="none" w:sz="0" w:space="0" w:color="auto"/>
            <w:left w:val="none" w:sz="0" w:space="0" w:color="auto"/>
            <w:bottom w:val="none" w:sz="0" w:space="0" w:color="auto"/>
            <w:right w:val="none" w:sz="0" w:space="0" w:color="auto"/>
          </w:divBdr>
        </w:div>
        <w:div w:id="856239437">
          <w:marLeft w:val="0"/>
          <w:marRight w:val="0"/>
          <w:marTop w:val="0"/>
          <w:marBottom w:val="0"/>
          <w:divBdr>
            <w:top w:val="none" w:sz="0" w:space="0" w:color="auto"/>
            <w:left w:val="none" w:sz="0" w:space="0" w:color="auto"/>
            <w:bottom w:val="none" w:sz="0" w:space="0" w:color="auto"/>
            <w:right w:val="none" w:sz="0" w:space="0" w:color="auto"/>
          </w:divBdr>
        </w:div>
        <w:div w:id="1892764633">
          <w:marLeft w:val="0"/>
          <w:marRight w:val="0"/>
          <w:marTop w:val="0"/>
          <w:marBottom w:val="0"/>
          <w:divBdr>
            <w:top w:val="none" w:sz="0" w:space="0" w:color="auto"/>
            <w:left w:val="none" w:sz="0" w:space="0" w:color="auto"/>
            <w:bottom w:val="none" w:sz="0" w:space="0" w:color="auto"/>
            <w:right w:val="none" w:sz="0" w:space="0" w:color="auto"/>
          </w:divBdr>
        </w:div>
        <w:div w:id="1813331194">
          <w:marLeft w:val="0"/>
          <w:marRight w:val="0"/>
          <w:marTop w:val="0"/>
          <w:marBottom w:val="0"/>
          <w:divBdr>
            <w:top w:val="none" w:sz="0" w:space="0" w:color="auto"/>
            <w:left w:val="none" w:sz="0" w:space="0" w:color="auto"/>
            <w:bottom w:val="none" w:sz="0" w:space="0" w:color="auto"/>
            <w:right w:val="none" w:sz="0" w:space="0" w:color="auto"/>
          </w:divBdr>
        </w:div>
        <w:div w:id="1305815231">
          <w:marLeft w:val="0"/>
          <w:marRight w:val="0"/>
          <w:marTop w:val="0"/>
          <w:marBottom w:val="0"/>
          <w:divBdr>
            <w:top w:val="none" w:sz="0" w:space="0" w:color="auto"/>
            <w:left w:val="none" w:sz="0" w:space="0" w:color="auto"/>
            <w:bottom w:val="none" w:sz="0" w:space="0" w:color="auto"/>
            <w:right w:val="none" w:sz="0" w:space="0" w:color="auto"/>
          </w:divBdr>
        </w:div>
        <w:div w:id="1237328256">
          <w:marLeft w:val="0"/>
          <w:marRight w:val="0"/>
          <w:marTop w:val="0"/>
          <w:marBottom w:val="0"/>
          <w:divBdr>
            <w:top w:val="none" w:sz="0" w:space="0" w:color="auto"/>
            <w:left w:val="none" w:sz="0" w:space="0" w:color="auto"/>
            <w:bottom w:val="none" w:sz="0" w:space="0" w:color="auto"/>
            <w:right w:val="none" w:sz="0" w:space="0" w:color="auto"/>
          </w:divBdr>
        </w:div>
        <w:div w:id="1256786540">
          <w:marLeft w:val="0"/>
          <w:marRight w:val="0"/>
          <w:marTop w:val="0"/>
          <w:marBottom w:val="0"/>
          <w:divBdr>
            <w:top w:val="none" w:sz="0" w:space="0" w:color="auto"/>
            <w:left w:val="none" w:sz="0" w:space="0" w:color="auto"/>
            <w:bottom w:val="none" w:sz="0" w:space="0" w:color="auto"/>
            <w:right w:val="none" w:sz="0" w:space="0" w:color="auto"/>
          </w:divBdr>
        </w:div>
        <w:div w:id="1713534906">
          <w:marLeft w:val="0"/>
          <w:marRight w:val="0"/>
          <w:marTop w:val="0"/>
          <w:marBottom w:val="0"/>
          <w:divBdr>
            <w:top w:val="none" w:sz="0" w:space="0" w:color="auto"/>
            <w:left w:val="none" w:sz="0" w:space="0" w:color="auto"/>
            <w:bottom w:val="none" w:sz="0" w:space="0" w:color="auto"/>
            <w:right w:val="none" w:sz="0" w:space="0" w:color="auto"/>
          </w:divBdr>
        </w:div>
        <w:div w:id="1132135700">
          <w:marLeft w:val="0"/>
          <w:marRight w:val="0"/>
          <w:marTop w:val="0"/>
          <w:marBottom w:val="0"/>
          <w:divBdr>
            <w:top w:val="none" w:sz="0" w:space="0" w:color="auto"/>
            <w:left w:val="none" w:sz="0" w:space="0" w:color="auto"/>
            <w:bottom w:val="none" w:sz="0" w:space="0" w:color="auto"/>
            <w:right w:val="none" w:sz="0" w:space="0" w:color="auto"/>
          </w:divBdr>
        </w:div>
        <w:div w:id="1573007990">
          <w:marLeft w:val="0"/>
          <w:marRight w:val="0"/>
          <w:marTop w:val="0"/>
          <w:marBottom w:val="0"/>
          <w:divBdr>
            <w:top w:val="none" w:sz="0" w:space="0" w:color="auto"/>
            <w:left w:val="none" w:sz="0" w:space="0" w:color="auto"/>
            <w:bottom w:val="none" w:sz="0" w:space="0" w:color="auto"/>
            <w:right w:val="none" w:sz="0" w:space="0" w:color="auto"/>
          </w:divBdr>
        </w:div>
        <w:div w:id="1604415881">
          <w:marLeft w:val="0"/>
          <w:marRight w:val="0"/>
          <w:marTop w:val="0"/>
          <w:marBottom w:val="0"/>
          <w:divBdr>
            <w:top w:val="none" w:sz="0" w:space="0" w:color="auto"/>
            <w:left w:val="none" w:sz="0" w:space="0" w:color="auto"/>
            <w:bottom w:val="none" w:sz="0" w:space="0" w:color="auto"/>
            <w:right w:val="none" w:sz="0" w:space="0" w:color="auto"/>
          </w:divBdr>
        </w:div>
        <w:div w:id="1132483754">
          <w:marLeft w:val="0"/>
          <w:marRight w:val="0"/>
          <w:marTop w:val="0"/>
          <w:marBottom w:val="0"/>
          <w:divBdr>
            <w:top w:val="none" w:sz="0" w:space="0" w:color="auto"/>
            <w:left w:val="none" w:sz="0" w:space="0" w:color="auto"/>
            <w:bottom w:val="none" w:sz="0" w:space="0" w:color="auto"/>
            <w:right w:val="none" w:sz="0" w:space="0" w:color="auto"/>
          </w:divBdr>
        </w:div>
        <w:div w:id="306472253">
          <w:marLeft w:val="0"/>
          <w:marRight w:val="0"/>
          <w:marTop w:val="0"/>
          <w:marBottom w:val="0"/>
          <w:divBdr>
            <w:top w:val="none" w:sz="0" w:space="0" w:color="auto"/>
            <w:left w:val="none" w:sz="0" w:space="0" w:color="auto"/>
            <w:bottom w:val="none" w:sz="0" w:space="0" w:color="auto"/>
            <w:right w:val="none" w:sz="0" w:space="0" w:color="auto"/>
          </w:divBdr>
        </w:div>
        <w:div w:id="110516002">
          <w:marLeft w:val="0"/>
          <w:marRight w:val="0"/>
          <w:marTop w:val="0"/>
          <w:marBottom w:val="0"/>
          <w:divBdr>
            <w:top w:val="none" w:sz="0" w:space="0" w:color="auto"/>
            <w:left w:val="none" w:sz="0" w:space="0" w:color="auto"/>
            <w:bottom w:val="none" w:sz="0" w:space="0" w:color="auto"/>
            <w:right w:val="none" w:sz="0" w:space="0" w:color="auto"/>
          </w:divBdr>
        </w:div>
        <w:div w:id="1704863629">
          <w:marLeft w:val="0"/>
          <w:marRight w:val="0"/>
          <w:marTop w:val="0"/>
          <w:marBottom w:val="0"/>
          <w:divBdr>
            <w:top w:val="none" w:sz="0" w:space="0" w:color="auto"/>
            <w:left w:val="none" w:sz="0" w:space="0" w:color="auto"/>
            <w:bottom w:val="none" w:sz="0" w:space="0" w:color="auto"/>
            <w:right w:val="none" w:sz="0" w:space="0" w:color="auto"/>
          </w:divBdr>
        </w:div>
        <w:div w:id="1779911284">
          <w:marLeft w:val="0"/>
          <w:marRight w:val="0"/>
          <w:marTop w:val="0"/>
          <w:marBottom w:val="0"/>
          <w:divBdr>
            <w:top w:val="none" w:sz="0" w:space="0" w:color="auto"/>
            <w:left w:val="none" w:sz="0" w:space="0" w:color="auto"/>
            <w:bottom w:val="none" w:sz="0" w:space="0" w:color="auto"/>
            <w:right w:val="none" w:sz="0" w:space="0" w:color="auto"/>
          </w:divBdr>
        </w:div>
        <w:div w:id="1847094964">
          <w:marLeft w:val="0"/>
          <w:marRight w:val="0"/>
          <w:marTop w:val="0"/>
          <w:marBottom w:val="0"/>
          <w:divBdr>
            <w:top w:val="none" w:sz="0" w:space="0" w:color="auto"/>
            <w:left w:val="none" w:sz="0" w:space="0" w:color="auto"/>
            <w:bottom w:val="none" w:sz="0" w:space="0" w:color="auto"/>
            <w:right w:val="none" w:sz="0" w:space="0" w:color="auto"/>
          </w:divBdr>
        </w:div>
        <w:div w:id="473956785">
          <w:marLeft w:val="0"/>
          <w:marRight w:val="0"/>
          <w:marTop w:val="0"/>
          <w:marBottom w:val="0"/>
          <w:divBdr>
            <w:top w:val="none" w:sz="0" w:space="0" w:color="auto"/>
            <w:left w:val="none" w:sz="0" w:space="0" w:color="auto"/>
            <w:bottom w:val="none" w:sz="0" w:space="0" w:color="auto"/>
            <w:right w:val="none" w:sz="0" w:space="0" w:color="auto"/>
          </w:divBdr>
        </w:div>
        <w:div w:id="1771126533">
          <w:marLeft w:val="0"/>
          <w:marRight w:val="0"/>
          <w:marTop w:val="0"/>
          <w:marBottom w:val="0"/>
          <w:divBdr>
            <w:top w:val="none" w:sz="0" w:space="0" w:color="auto"/>
            <w:left w:val="none" w:sz="0" w:space="0" w:color="auto"/>
            <w:bottom w:val="none" w:sz="0" w:space="0" w:color="auto"/>
            <w:right w:val="none" w:sz="0" w:space="0" w:color="auto"/>
          </w:divBdr>
        </w:div>
        <w:div w:id="997030885">
          <w:marLeft w:val="0"/>
          <w:marRight w:val="0"/>
          <w:marTop w:val="0"/>
          <w:marBottom w:val="0"/>
          <w:divBdr>
            <w:top w:val="none" w:sz="0" w:space="0" w:color="auto"/>
            <w:left w:val="none" w:sz="0" w:space="0" w:color="auto"/>
            <w:bottom w:val="none" w:sz="0" w:space="0" w:color="auto"/>
            <w:right w:val="none" w:sz="0" w:space="0" w:color="auto"/>
          </w:divBdr>
        </w:div>
        <w:div w:id="996999408">
          <w:marLeft w:val="0"/>
          <w:marRight w:val="0"/>
          <w:marTop w:val="0"/>
          <w:marBottom w:val="0"/>
          <w:divBdr>
            <w:top w:val="none" w:sz="0" w:space="0" w:color="auto"/>
            <w:left w:val="none" w:sz="0" w:space="0" w:color="auto"/>
            <w:bottom w:val="none" w:sz="0" w:space="0" w:color="auto"/>
            <w:right w:val="none" w:sz="0" w:space="0" w:color="auto"/>
          </w:divBdr>
        </w:div>
        <w:div w:id="1900047356">
          <w:marLeft w:val="0"/>
          <w:marRight w:val="0"/>
          <w:marTop w:val="0"/>
          <w:marBottom w:val="0"/>
          <w:divBdr>
            <w:top w:val="none" w:sz="0" w:space="0" w:color="auto"/>
            <w:left w:val="none" w:sz="0" w:space="0" w:color="auto"/>
            <w:bottom w:val="none" w:sz="0" w:space="0" w:color="auto"/>
            <w:right w:val="none" w:sz="0" w:space="0" w:color="auto"/>
          </w:divBdr>
        </w:div>
        <w:div w:id="1199395695">
          <w:marLeft w:val="0"/>
          <w:marRight w:val="0"/>
          <w:marTop w:val="0"/>
          <w:marBottom w:val="0"/>
          <w:divBdr>
            <w:top w:val="none" w:sz="0" w:space="0" w:color="auto"/>
            <w:left w:val="none" w:sz="0" w:space="0" w:color="auto"/>
            <w:bottom w:val="none" w:sz="0" w:space="0" w:color="auto"/>
            <w:right w:val="none" w:sz="0" w:space="0" w:color="auto"/>
          </w:divBdr>
        </w:div>
        <w:div w:id="1777093636">
          <w:marLeft w:val="0"/>
          <w:marRight w:val="0"/>
          <w:marTop w:val="0"/>
          <w:marBottom w:val="0"/>
          <w:divBdr>
            <w:top w:val="none" w:sz="0" w:space="0" w:color="auto"/>
            <w:left w:val="none" w:sz="0" w:space="0" w:color="auto"/>
            <w:bottom w:val="none" w:sz="0" w:space="0" w:color="auto"/>
            <w:right w:val="none" w:sz="0" w:space="0" w:color="auto"/>
          </w:divBdr>
        </w:div>
        <w:div w:id="1186213510">
          <w:marLeft w:val="0"/>
          <w:marRight w:val="0"/>
          <w:marTop w:val="0"/>
          <w:marBottom w:val="0"/>
          <w:divBdr>
            <w:top w:val="none" w:sz="0" w:space="0" w:color="auto"/>
            <w:left w:val="none" w:sz="0" w:space="0" w:color="auto"/>
            <w:bottom w:val="none" w:sz="0" w:space="0" w:color="auto"/>
            <w:right w:val="none" w:sz="0" w:space="0" w:color="auto"/>
          </w:divBdr>
        </w:div>
        <w:div w:id="1723946686">
          <w:marLeft w:val="0"/>
          <w:marRight w:val="0"/>
          <w:marTop w:val="0"/>
          <w:marBottom w:val="0"/>
          <w:divBdr>
            <w:top w:val="none" w:sz="0" w:space="0" w:color="auto"/>
            <w:left w:val="none" w:sz="0" w:space="0" w:color="auto"/>
            <w:bottom w:val="none" w:sz="0" w:space="0" w:color="auto"/>
            <w:right w:val="none" w:sz="0" w:space="0" w:color="auto"/>
          </w:divBdr>
        </w:div>
        <w:div w:id="1426267645">
          <w:marLeft w:val="0"/>
          <w:marRight w:val="0"/>
          <w:marTop w:val="0"/>
          <w:marBottom w:val="0"/>
          <w:divBdr>
            <w:top w:val="none" w:sz="0" w:space="0" w:color="auto"/>
            <w:left w:val="none" w:sz="0" w:space="0" w:color="auto"/>
            <w:bottom w:val="none" w:sz="0" w:space="0" w:color="auto"/>
            <w:right w:val="none" w:sz="0" w:space="0" w:color="auto"/>
          </w:divBdr>
        </w:div>
        <w:div w:id="190263759">
          <w:marLeft w:val="0"/>
          <w:marRight w:val="0"/>
          <w:marTop w:val="0"/>
          <w:marBottom w:val="0"/>
          <w:divBdr>
            <w:top w:val="none" w:sz="0" w:space="0" w:color="auto"/>
            <w:left w:val="none" w:sz="0" w:space="0" w:color="auto"/>
            <w:bottom w:val="none" w:sz="0" w:space="0" w:color="auto"/>
            <w:right w:val="none" w:sz="0" w:space="0" w:color="auto"/>
          </w:divBdr>
        </w:div>
        <w:div w:id="1989894115">
          <w:marLeft w:val="0"/>
          <w:marRight w:val="0"/>
          <w:marTop w:val="0"/>
          <w:marBottom w:val="0"/>
          <w:divBdr>
            <w:top w:val="none" w:sz="0" w:space="0" w:color="auto"/>
            <w:left w:val="none" w:sz="0" w:space="0" w:color="auto"/>
            <w:bottom w:val="none" w:sz="0" w:space="0" w:color="auto"/>
            <w:right w:val="none" w:sz="0" w:space="0" w:color="auto"/>
          </w:divBdr>
        </w:div>
        <w:div w:id="1046100515">
          <w:marLeft w:val="0"/>
          <w:marRight w:val="0"/>
          <w:marTop w:val="0"/>
          <w:marBottom w:val="0"/>
          <w:divBdr>
            <w:top w:val="none" w:sz="0" w:space="0" w:color="auto"/>
            <w:left w:val="none" w:sz="0" w:space="0" w:color="auto"/>
            <w:bottom w:val="none" w:sz="0" w:space="0" w:color="auto"/>
            <w:right w:val="none" w:sz="0" w:space="0" w:color="auto"/>
          </w:divBdr>
        </w:div>
        <w:div w:id="2060784375">
          <w:marLeft w:val="0"/>
          <w:marRight w:val="0"/>
          <w:marTop w:val="0"/>
          <w:marBottom w:val="0"/>
          <w:divBdr>
            <w:top w:val="none" w:sz="0" w:space="0" w:color="auto"/>
            <w:left w:val="none" w:sz="0" w:space="0" w:color="auto"/>
            <w:bottom w:val="none" w:sz="0" w:space="0" w:color="auto"/>
            <w:right w:val="none" w:sz="0" w:space="0" w:color="auto"/>
          </w:divBdr>
        </w:div>
        <w:div w:id="726228427">
          <w:marLeft w:val="0"/>
          <w:marRight w:val="0"/>
          <w:marTop w:val="0"/>
          <w:marBottom w:val="0"/>
          <w:divBdr>
            <w:top w:val="none" w:sz="0" w:space="0" w:color="auto"/>
            <w:left w:val="none" w:sz="0" w:space="0" w:color="auto"/>
            <w:bottom w:val="none" w:sz="0" w:space="0" w:color="auto"/>
            <w:right w:val="none" w:sz="0" w:space="0" w:color="auto"/>
          </w:divBdr>
        </w:div>
        <w:div w:id="1303540920">
          <w:marLeft w:val="0"/>
          <w:marRight w:val="0"/>
          <w:marTop w:val="0"/>
          <w:marBottom w:val="0"/>
          <w:divBdr>
            <w:top w:val="none" w:sz="0" w:space="0" w:color="auto"/>
            <w:left w:val="none" w:sz="0" w:space="0" w:color="auto"/>
            <w:bottom w:val="none" w:sz="0" w:space="0" w:color="auto"/>
            <w:right w:val="none" w:sz="0" w:space="0" w:color="auto"/>
          </w:divBdr>
        </w:div>
        <w:div w:id="1765540209">
          <w:marLeft w:val="0"/>
          <w:marRight w:val="0"/>
          <w:marTop w:val="0"/>
          <w:marBottom w:val="0"/>
          <w:divBdr>
            <w:top w:val="none" w:sz="0" w:space="0" w:color="auto"/>
            <w:left w:val="none" w:sz="0" w:space="0" w:color="auto"/>
            <w:bottom w:val="none" w:sz="0" w:space="0" w:color="auto"/>
            <w:right w:val="none" w:sz="0" w:space="0" w:color="auto"/>
          </w:divBdr>
        </w:div>
        <w:div w:id="1247111985">
          <w:marLeft w:val="0"/>
          <w:marRight w:val="0"/>
          <w:marTop w:val="0"/>
          <w:marBottom w:val="0"/>
          <w:divBdr>
            <w:top w:val="none" w:sz="0" w:space="0" w:color="auto"/>
            <w:left w:val="none" w:sz="0" w:space="0" w:color="auto"/>
            <w:bottom w:val="none" w:sz="0" w:space="0" w:color="auto"/>
            <w:right w:val="none" w:sz="0" w:space="0" w:color="auto"/>
          </w:divBdr>
        </w:div>
        <w:div w:id="1358461043">
          <w:marLeft w:val="0"/>
          <w:marRight w:val="0"/>
          <w:marTop w:val="0"/>
          <w:marBottom w:val="4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3157</Words>
  <Characters>17368</Characters>
  <Application>Microsoft Office Word</Application>
  <DocSecurity>0</DocSecurity>
  <Lines>144</Lines>
  <Paragraphs>40</Paragraphs>
  <ScaleCrop>false</ScaleCrop>
  <Company/>
  <LinksUpToDate>false</LinksUpToDate>
  <CharactersWithSpaces>20485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Aymar NYENYEZI BISOKA</dc:creator>
  <cp:keywords/>
  <dc:description/>
  <cp:lastModifiedBy>Aymar NYENYEZI BISOKA</cp:lastModifiedBy>
  <cp:revision>1</cp:revision>
  <dcterms:created xsi:type="dcterms:W3CDTF">2023-01-16T21:04:00Z</dcterms:created>
  <dcterms:modified xsi:type="dcterms:W3CDTF">2023-01-16T21:05:00Z</dcterms:modified>
</cp:coreProperties>
</file>